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98C3D" w14:textId="77777777" w:rsidR="009423D9" w:rsidRPr="00D01AA0" w:rsidRDefault="00A1657C" w:rsidP="00D01AA0">
      <w:pPr>
        <w:pStyle w:val="UserGuideHeading"/>
        <w:pBdr>
          <w:bottom w:val="single" w:sz="4" w:space="12" w:color="007DB9"/>
        </w:pBdr>
        <w:spacing w:before="480"/>
        <w:ind w:left="2262" w:hanging="2262"/>
        <w:rPr>
          <w:rFonts w:ascii="VIC" w:hAnsi="VIC"/>
          <w:color w:val="007DB9"/>
        </w:rPr>
      </w:pPr>
      <w:bookmarkStart w:id="0" w:name="_Toc73956971"/>
      <w:bookmarkStart w:id="1" w:name="_Toc78773717"/>
      <w:r w:rsidRPr="00D01AA0">
        <w:rPr>
          <w:rFonts w:ascii="VIC" w:hAnsi="VIC"/>
          <w:color w:val="007DB9"/>
        </w:rPr>
        <w:t xml:space="preserve">User Guide </w:t>
      </w:r>
      <w:r w:rsidR="00020274" w:rsidRPr="00D01AA0">
        <w:rPr>
          <w:rFonts w:ascii="VIC" w:hAnsi="VIC"/>
          <w:color w:val="007DB9"/>
        </w:rPr>
        <w:t>16</w:t>
      </w:r>
      <w:r w:rsidRPr="00D01AA0">
        <w:rPr>
          <w:rFonts w:ascii="VIC" w:hAnsi="VIC"/>
          <w:color w:val="007DB9"/>
        </w:rPr>
        <w:tab/>
      </w:r>
      <w:bookmarkEnd w:id="0"/>
      <w:bookmarkEnd w:id="1"/>
      <w:r w:rsidR="00B45D5E" w:rsidRPr="00D01AA0">
        <w:rPr>
          <w:rFonts w:ascii="VIC" w:hAnsi="VIC"/>
          <w:color w:val="007DB9"/>
        </w:rPr>
        <w:tab/>
      </w:r>
      <w:r w:rsidR="00845100" w:rsidRPr="00D01AA0">
        <w:rPr>
          <w:rFonts w:ascii="VIC" w:hAnsi="VIC"/>
          <w:color w:val="007DB9"/>
        </w:rPr>
        <w:t>Amend</w:t>
      </w:r>
      <w:r w:rsidR="002512A4" w:rsidRPr="00D01AA0">
        <w:rPr>
          <w:rFonts w:ascii="VIC" w:hAnsi="VIC"/>
          <w:color w:val="007DB9"/>
        </w:rPr>
        <w:t>ing a</w:t>
      </w:r>
      <w:r w:rsidR="000F4724" w:rsidRPr="00D01AA0">
        <w:rPr>
          <w:rFonts w:ascii="VIC" w:hAnsi="VIC"/>
          <w:color w:val="007DB9"/>
        </w:rPr>
        <w:t xml:space="preserve"> Planning</w:t>
      </w:r>
      <w:r w:rsidR="002512A4" w:rsidRPr="00D01AA0">
        <w:rPr>
          <w:rFonts w:ascii="VIC" w:hAnsi="VIC"/>
          <w:color w:val="007DB9"/>
        </w:rPr>
        <w:t xml:space="preserve"> </w:t>
      </w:r>
      <w:r w:rsidR="00642A90" w:rsidRPr="00D01AA0">
        <w:rPr>
          <w:rFonts w:ascii="VIC" w:hAnsi="VIC"/>
          <w:color w:val="007DB9"/>
        </w:rPr>
        <w:t xml:space="preserve">Permit </w:t>
      </w:r>
      <w:r w:rsidR="002512A4" w:rsidRPr="00D01AA0">
        <w:rPr>
          <w:rFonts w:ascii="VIC" w:hAnsi="VIC"/>
          <w:color w:val="007DB9"/>
        </w:rPr>
        <w:t>Application</w:t>
      </w:r>
    </w:p>
    <w:p w14:paraId="2F25E4DD" w14:textId="77777777" w:rsidR="009423D9" w:rsidRPr="00D01AA0" w:rsidRDefault="009423D9" w:rsidP="0049630A">
      <w:pPr>
        <w:pStyle w:val="HeadingA"/>
        <w:rPr>
          <w:rFonts w:ascii="VIC" w:hAnsi="VIC"/>
          <w:color w:val="007DB9"/>
        </w:rPr>
      </w:pPr>
      <w:bookmarkStart w:id="2" w:name="_Toc73956972"/>
      <w:bookmarkStart w:id="3" w:name="_Toc78094264"/>
      <w:bookmarkStart w:id="4" w:name="_Toc78098953"/>
      <w:r w:rsidRPr="00D01AA0">
        <w:rPr>
          <w:rFonts w:ascii="VIC" w:hAnsi="VIC"/>
          <w:color w:val="007DB9"/>
        </w:rPr>
        <w:t xml:space="preserve">Purpose of this </w:t>
      </w:r>
      <w:bookmarkEnd w:id="2"/>
      <w:bookmarkEnd w:id="3"/>
      <w:bookmarkEnd w:id="4"/>
      <w:r w:rsidR="004F0AE3" w:rsidRPr="00D01AA0">
        <w:rPr>
          <w:rFonts w:ascii="VIC" w:hAnsi="VIC"/>
          <w:color w:val="007DB9"/>
        </w:rPr>
        <w:t>User Guide</w:t>
      </w:r>
    </w:p>
    <w:p w14:paraId="5BC9D0EB" w14:textId="77777777" w:rsidR="009423D9" w:rsidRPr="00D01AA0" w:rsidRDefault="009423D9" w:rsidP="0049630A">
      <w:pPr>
        <w:pStyle w:val="BodyText"/>
        <w:rPr>
          <w:rFonts w:ascii="Arial" w:hAnsi="Arial" w:cs="Arial"/>
          <w:sz w:val="20"/>
        </w:rPr>
      </w:pPr>
      <w:r w:rsidRPr="00D01AA0">
        <w:rPr>
          <w:rFonts w:ascii="Arial" w:hAnsi="Arial" w:cs="Arial"/>
          <w:sz w:val="20"/>
        </w:rPr>
        <w:t xml:space="preserve">The purpose of this </w:t>
      </w:r>
      <w:r w:rsidR="0039172A" w:rsidRPr="00D01AA0">
        <w:rPr>
          <w:rFonts w:ascii="Arial" w:hAnsi="Arial" w:cs="Arial"/>
          <w:sz w:val="20"/>
        </w:rPr>
        <w:t>User Guide</w:t>
      </w:r>
      <w:r w:rsidRPr="00D01AA0">
        <w:rPr>
          <w:rFonts w:ascii="Arial" w:hAnsi="Arial" w:cs="Arial"/>
          <w:sz w:val="20"/>
        </w:rPr>
        <w:t xml:space="preserve"> </w:t>
      </w:r>
      <w:r w:rsidR="009D3C7F" w:rsidRPr="00D01AA0">
        <w:rPr>
          <w:rFonts w:ascii="Arial" w:hAnsi="Arial" w:cs="Arial"/>
          <w:sz w:val="20"/>
        </w:rPr>
        <w:t xml:space="preserve">is to </w:t>
      </w:r>
      <w:r w:rsidR="002512A4" w:rsidRPr="00D01AA0">
        <w:rPr>
          <w:rFonts w:ascii="Arial" w:hAnsi="Arial" w:cs="Arial"/>
          <w:sz w:val="20"/>
        </w:rPr>
        <w:t>provide advice to users wishing to modify an active SPEAR application.</w:t>
      </w:r>
    </w:p>
    <w:p w14:paraId="6860B105" w14:textId="77777777" w:rsidR="009423D9" w:rsidRPr="00D01AA0" w:rsidRDefault="009423D9" w:rsidP="0049630A">
      <w:pPr>
        <w:pStyle w:val="HeadingA"/>
        <w:rPr>
          <w:rFonts w:ascii="VIC" w:hAnsi="VIC"/>
          <w:color w:val="007DB9"/>
        </w:rPr>
      </w:pPr>
      <w:bookmarkStart w:id="5" w:name="_Toc73956973"/>
      <w:bookmarkStart w:id="6" w:name="_Toc78094265"/>
      <w:bookmarkStart w:id="7" w:name="_Toc78098954"/>
      <w:r w:rsidRPr="00D01AA0">
        <w:rPr>
          <w:rFonts w:ascii="VIC" w:hAnsi="VIC"/>
          <w:color w:val="007DB9"/>
        </w:rPr>
        <w:t>Who should read this?</w:t>
      </w:r>
      <w:bookmarkEnd w:id="5"/>
      <w:bookmarkEnd w:id="6"/>
      <w:bookmarkEnd w:id="7"/>
    </w:p>
    <w:p w14:paraId="6073EB00" w14:textId="77777777" w:rsidR="00A1657C" w:rsidRPr="00D01AA0" w:rsidRDefault="009423D9" w:rsidP="0049630A">
      <w:pPr>
        <w:pStyle w:val="BodyText"/>
        <w:tabs>
          <w:tab w:val="left" w:pos="2268"/>
        </w:tabs>
        <w:rPr>
          <w:rFonts w:ascii="Arial" w:hAnsi="Arial" w:cs="Arial"/>
          <w:sz w:val="20"/>
        </w:rPr>
      </w:pPr>
      <w:r w:rsidRPr="00D01AA0">
        <w:rPr>
          <w:rFonts w:ascii="Arial" w:hAnsi="Arial" w:cs="Arial"/>
          <w:sz w:val="20"/>
        </w:rPr>
        <w:t xml:space="preserve">Primary audience: </w:t>
      </w:r>
      <w:r w:rsidRPr="00D01AA0">
        <w:rPr>
          <w:rFonts w:ascii="Arial" w:hAnsi="Arial" w:cs="Arial"/>
          <w:sz w:val="20"/>
        </w:rPr>
        <w:tab/>
      </w:r>
      <w:r w:rsidR="009D3C7F" w:rsidRPr="00D01AA0">
        <w:rPr>
          <w:rStyle w:val="BodyTextBoldChar"/>
          <w:rFonts w:ascii="Arial" w:hAnsi="Arial" w:cs="Arial"/>
          <w:sz w:val="20"/>
        </w:rPr>
        <w:t>Applicant</w:t>
      </w:r>
      <w:r w:rsidR="00642A90" w:rsidRPr="00D01AA0">
        <w:rPr>
          <w:rFonts w:ascii="Arial" w:hAnsi="Arial" w:cs="Arial"/>
          <w:sz w:val="20"/>
        </w:rPr>
        <w:t xml:space="preserve"> </w:t>
      </w:r>
      <w:r w:rsidR="0049630A" w:rsidRPr="00D01AA0">
        <w:rPr>
          <w:rFonts w:ascii="Arial" w:hAnsi="Arial" w:cs="Arial"/>
          <w:sz w:val="20"/>
        </w:rPr>
        <w:t xml:space="preserve">and </w:t>
      </w:r>
      <w:r w:rsidR="009E0542" w:rsidRPr="00D01AA0">
        <w:rPr>
          <w:rStyle w:val="BodyTextBoldChar"/>
          <w:rFonts w:ascii="Arial" w:hAnsi="Arial" w:cs="Arial"/>
          <w:sz w:val="20"/>
        </w:rPr>
        <w:t>Responsible Authorit</w:t>
      </w:r>
      <w:r w:rsidR="00642A90" w:rsidRPr="00D01AA0">
        <w:rPr>
          <w:rStyle w:val="BodyTextBoldChar"/>
          <w:rFonts w:ascii="Arial" w:hAnsi="Arial" w:cs="Arial"/>
          <w:sz w:val="20"/>
        </w:rPr>
        <w:t>ies</w:t>
      </w:r>
    </w:p>
    <w:p w14:paraId="5A0B4533" w14:textId="77777777" w:rsidR="00273FF9" w:rsidRPr="00D01AA0" w:rsidRDefault="009423D9" w:rsidP="0049630A">
      <w:pPr>
        <w:pStyle w:val="BodyText"/>
        <w:tabs>
          <w:tab w:val="left" w:pos="2268"/>
        </w:tabs>
        <w:rPr>
          <w:rFonts w:ascii="Arial" w:hAnsi="Arial" w:cs="Arial"/>
          <w:sz w:val="20"/>
        </w:rPr>
      </w:pPr>
      <w:r w:rsidRPr="00D01AA0">
        <w:rPr>
          <w:rFonts w:ascii="Arial" w:hAnsi="Arial" w:cs="Arial"/>
          <w:sz w:val="20"/>
        </w:rPr>
        <w:t xml:space="preserve">For information: </w:t>
      </w:r>
      <w:r w:rsidRPr="00D01AA0">
        <w:rPr>
          <w:rFonts w:ascii="Arial" w:hAnsi="Arial" w:cs="Arial"/>
          <w:sz w:val="20"/>
        </w:rPr>
        <w:tab/>
      </w:r>
      <w:r w:rsidR="00D15106" w:rsidRPr="00D01AA0">
        <w:rPr>
          <w:rStyle w:val="BodyTextBoldChar"/>
          <w:rFonts w:ascii="Arial" w:hAnsi="Arial" w:cs="Arial"/>
          <w:sz w:val="20"/>
        </w:rPr>
        <w:t>Referral Authorities</w:t>
      </w:r>
    </w:p>
    <w:p w14:paraId="7D6AAC6F" w14:textId="77777777" w:rsidR="009423D9" w:rsidRPr="00D01AA0" w:rsidRDefault="009423D9" w:rsidP="0049630A">
      <w:pPr>
        <w:pStyle w:val="HeadingA"/>
        <w:rPr>
          <w:rFonts w:ascii="VIC" w:hAnsi="VIC"/>
          <w:color w:val="007DB9"/>
        </w:rPr>
      </w:pPr>
      <w:bookmarkStart w:id="8" w:name="_Toc73956974"/>
      <w:bookmarkStart w:id="9" w:name="_Toc78094266"/>
      <w:bookmarkStart w:id="10" w:name="_Toc78098955"/>
      <w:r w:rsidRPr="00D01AA0">
        <w:rPr>
          <w:rFonts w:ascii="VIC" w:hAnsi="VIC"/>
          <w:color w:val="007DB9"/>
        </w:rPr>
        <w:t>Introduction</w:t>
      </w:r>
      <w:bookmarkEnd w:id="8"/>
      <w:bookmarkEnd w:id="9"/>
      <w:bookmarkEnd w:id="10"/>
    </w:p>
    <w:p w14:paraId="006628A5" w14:textId="41843BAB" w:rsidR="00871175" w:rsidRPr="00D01AA0" w:rsidRDefault="00485C5C" w:rsidP="0049630A">
      <w:pPr>
        <w:pStyle w:val="BodyText"/>
        <w:rPr>
          <w:rFonts w:ascii="Arial" w:hAnsi="Arial" w:cs="Arial"/>
          <w:sz w:val="20"/>
        </w:rPr>
      </w:pPr>
      <w:r w:rsidRPr="00D01AA0">
        <w:rPr>
          <w:rFonts w:ascii="Arial" w:hAnsi="Arial" w:cs="Arial"/>
          <w:sz w:val="20"/>
        </w:rPr>
        <w:t>A</w:t>
      </w:r>
      <w:r w:rsidR="000F4724" w:rsidRPr="00D01AA0">
        <w:rPr>
          <w:rFonts w:ascii="Arial" w:hAnsi="Arial" w:cs="Arial"/>
          <w:sz w:val="20"/>
        </w:rPr>
        <w:t xml:space="preserve">n </w:t>
      </w:r>
      <w:r w:rsidR="008F08D9">
        <w:rPr>
          <w:rFonts w:ascii="Arial" w:hAnsi="Arial" w:cs="Arial"/>
          <w:sz w:val="20"/>
        </w:rPr>
        <w:t>a</w:t>
      </w:r>
      <w:r w:rsidR="000F4724" w:rsidRPr="00D01AA0">
        <w:rPr>
          <w:rFonts w:ascii="Arial" w:hAnsi="Arial" w:cs="Arial"/>
          <w:sz w:val="20"/>
        </w:rPr>
        <w:t xml:space="preserve">pplicant may need to modify </w:t>
      </w:r>
      <w:r w:rsidRPr="00D01AA0">
        <w:rPr>
          <w:rFonts w:ascii="Arial" w:hAnsi="Arial" w:cs="Arial"/>
          <w:sz w:val="20"/>
        </w:rPr>
        <w:t xml:space="preserve">an </w:t>
      </w:r>
      <w:r w:rsidR="000F4724" w:rsidRPr="00D01AA0">
        <w:rPr>
          <w:rFonts w:ascii="Arial" w:hAnsi="Arial" w:cs="Arial"/>
          <w:sz w:val="20"/>
        </w:rPr>
        <w:t xml:space="preserve">application that </w:t>
      </w:r>
      <w:r w:rsidRPr="00D01AA0">
        <w:rPr>
          <w:rFonts w:ascii="Arial" w:hAnsi="Arial" w:cs="Arial"/>
          <w:sz w:val="20"/>
        </w:rPr>
        <w:t>their</w:t>
      </w:r>
      <w:r w:rsidR="000F4724" w:rsidRPr="00D01AA0">
        <w:rPr>
          <w:rFonts w:ascii="Arial" w:hAnsi="Arial" w:cs="Arial"/>
          <w:sz w:val="20"/>
        </w:rPr>
        <w:t xml:space="preserve"> organisation has </w:t>
      </w:r>
      <w:r w:rsidR="00755BEF" w:rsidRPr="00D01AA0">
        <w:rPr>
          <w:rFonts w:ascii="Arial" w:hAnsi="Arial" w:cs="Arial"/>
          <w:sz w:val="20"/>
        </w:rPr>
        <w:t>create</w:t>
      </w:r>
      <w:r w:rsidR="000F4724" w:rsidRPr="00D01AA0">
        <w:rPr>
          <w:rFonts w:ascii="Arial" w:hAnsi="Arial" w:cs="Arial"/>
          <w:sz w:val="20"/>
        </w:rPr>
        <w:t>d.</w:t>
      </w:r>
      <w:r w:rsidR="00642A90" w:rsidRPr="00D01AA0">
        <w:rPr>
          <w:rFonts w:ascii="Arial" w:hAnsi="Arial" w:cs="Arial"/>
          <w:sz w:val="20"/>
        </w:rPr>
        <w:t xml:space="preserve"> </w:t>
      </w:r>
      <w:r w:rsidR="00871175" w:rsidRPr="00D01AA0">
        <w:rPr>
          <w:rFonts w:ascii="Arial" w:hAnsi="Arial" w:cs="Arial"/>
          <w:sz w:val="20"/>
        </w:rPr>
        <w:t>The application must be</w:t>
      </w:r>
      <w:r w:rsidR="00642A90" w:rsidRPr="00D01AA0">
        <w:rPr>
          <w:rFonts w:ascii="Arial" w:hAnsi="Arial" w:cs="Arial"/>
          <w:sz w:val="20"/>
        </w:rPr>
        <w:t xml:space="preserve"> </w:t>
      </w:r>
      <w:r w:rsidR="00CB474C" w:rsidRPr="00D01AA0">
        <w:rPr>
          <w:rFonts w:ascii="Arial" w:hAnsi="Arial" w:cs="Arial"/>
          <w:sz w:val="20"/>
        </w:rPr>
        <w:t>‘</w:t>
      </w:r>
      <w:r w:rsidR="00871175" w:rsidRPr="00D01AA0">
        <w:rPr>
          <w:rFonts w:ascii="Arial" w:hAnsi="Arial" w:cs="Arial"/>
          <w:sz w:val="20"/>
        </w:rPr>
        <w:t>current</w:t>
      </w:r>
      <w:r w:rsidR="00CB474C" w:rsidRPr="00D01AA0">
        <w:rPr>
          <w:rFonts w:ascii="Arial" w:hAnsi="Arial" w:cs="Arial"/>
          <w:sz w:val="20"/>
        </w:rPr>
        <w:t>’</w:t>
      </w:r>
      <w:r w:rsidR="00871175" w:rsidRPr="00D01AA0">
        <w:rPr>
          <w:rFonts w:ascii="Arial" w:hAnsi="Arial" w:cs="Arial"/>
          <w:sz w:val="20"/>
        </w:rPr>
        <w:t>, which means that the planning process has not yet been completed.</w:t>
      </w:r>
    </w:p>
    <w:p w14:paraId="6A320167" w14:textId="77777777" w:rsidR="00D75851" w:rsidRPr="00D01AA0" w:rsidRDefault="00BE3A06" w:rsidP="0049630A">
      <w:pPr>
        <w:pStyle w:val="BodyText"/>
        <w:rPr>
          <w:rFonts w:ascii="Arial" w:hAnsi="Arial" w:cs="Arial"/>
          <w:sz w:val="20"/>
        </w:rPr>
      </w:pPr>
      <w:r w:rsidRPr="00D01AA0">
        <w:rPr>
          <w:rFonts w:ascii="Arial" w:hAnsi="Arial" w:cs="Arial"/>
          <w:sz w:val="20"/>
        </w:rPr>
        <w:t>There are two types of planning application:</w:t>
      </w:r>
    </w:p>
    <w:p w14:paraId="1B6CC6DB" w14:textId="77777777" w:rsidR="00605418" w:rsidRPr="00D01AA0" w:rsidRDefault="004E4C3C" w:rsidP="009A559B">
      <w:pPr>
        <w:pStyle w:val="NumberedListLevel1"/>
        <w:numPr>
          <w:ilvl w:val="0"/>
          <w:numId w:val="6"/>
        </w:numPr>
        <w:tabs>
          <w:tab w:val="clear" w:pos="1260"/>
          <w:tab w:val="clear" w:pos="1620"/>
          <w:tab w:val="left" w:pos="340"/>
        </w:tabs>
        <w:spacing w:before="0" w:line="240" w:lineRule="exact"/>
        <w:ind w:left="340" w:hanging="340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>P</w:t>
      </w:r>
      <w:r w:rsidR="00605418" w:rsidRPr="00D01AA0">
        <w:rPr>
          <w:rFonts w:ascii="Arial" w:hAnsi="Arial" w:cs="Arial"/>
          <w:sz w:val="20"/>
          <w:szCs w:val="20"/>
        </w:rPr>
        <w:t xml:space="preserve">lanning </w:t>
      </w:r>
      <w:r w:rsidR="00BE3A06" w:rsidRPr="00D01AA0">
        <w:rPr>
          <w:rFonts w:ascii="Arial" w:hAnsi="Arial" w:cs="Arial"/>
          <w:sz w:val="20"/>
          <w:szCs w:val="20"/>
        </w:rPr>
        <w:t>p</w:t>
      </w:r>
      <w:r w:rsidR="00605418" w:rsidRPr="00D01AA0">
        <w:rPr>
          <w:rFonts w:ascii="Arial" w:hAnsi="Arial" w:cs="Arial"/>
          <w:sz w:val="20"/>
          <w:szCs w:val="20"/>
        </w:rPr>
        <w:t>ermit only application</w:t>
      </w:r>
    </w:p>
    <w:p w14:paraId="371579C7" w14:textId="77777777" w:rsidR="00605418" w:rsidRPr="00D01AA0" w:rsidRDefault="004E4C3C" w:rsidP="009A559B">
      <w:pPr>
        <w:pStyle w:val="NumberedListLevel1"/>
        <w:numPr>
          <w:ilvl w:val="0"/>
          <w:numId w:val="6"/>
        </w:numPr>
        <w:tabs>
          <w:tab w:val="clear" w:pos="1260"/>
          <w:tab w:val="clear" w:pos="1620"/>
          <w:tab w:val="left" w:pos="340"/>
        </w:tabs>
        <w:spacing w:before="0" w:line="240" w:lineRule="exact"/>
        <w:ind w:left="340" w:hanging="340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>P</w:t>
      </w:r>
      <w:r w:rsidR="00605418" w:rsidRPr="00D01AA0">
        <w:rPr>
          <w:rFonts w:ascii="Arial" w:hAnsi="Arial" w:cs="Arial"/>
          <w:sz w:val="20"/>
          <w:szCs w:val="20"/>
        </w:rPr>
        <w:t xml:space="preserve">lanning </w:t>
      </w:r>
      <w:r w:rsidR="00BE3A06" w:rsidRPr="00D01AA0">
        <w:rPr>
          <w:rFonts w:ascii="Arial" w:hAnsi="Arial" w:cs="Arial"/>
          <w:sz w:val="20"/>
          <w:szCs w:val="20"/>
        </w:rPr>
        <w:t>p</w:t>
      </w:r>
      <w:r w:rsidR="00605418" w:rsidRPr="00D01AA0">
        <w:rPr>
          <w:rFonts w:ascii="Arial" w:hAnsi="Arial" w:cs="Arial"/>
          <w:sz w:val="20"/>
          <w:szCs w:val="20"/>
        </w:rPr>
        <w:t xml:space="preserve">ermit &amp; </w:t>
      </w:r>
      <w:r w:rsidR="00BE3A06" w:rsidRPr="00D01AA0">
        <w:rPr>
          <w:rFonts w:ascii="Arial" w:hAnsi="Arial" w:cs="Arial"/>
          <w:sz w:val="20"/>
          <w:szCs w:val="20"/>
        </w:rPr>
        <w:t>c</w:t>
      </w:r>
      <w:r w:rsidR="00605418" w:rsidRPr="00D01AA0">
        <w:rPr>
          <w:rFonts w:ascii="Arial" w:hAnsi="Arial" w:cs="Arial"/>
          <w:sz w:val="20"/>
          <w:szCs w:val="20"/>
        </w:rPr>
        <w:t>ertification application (or</w:t>
      </w:r>
      <w:r w:rsidR="00CB474C" w:rsidRPr="00D01AA0">
        <w:rPr>
          <w:rFonts w:ascii="Arial" w:hAnsi="Arial" w:cs="Arial"/>
          <w:sz w:val="20"/>
          <w:szCs w:val="20"/>
        </w:rPr>
        <w:t xml:space="preserve"> ‘</w:t>
      </w:r>
      <w:r w:rsidR="00605418" w:rsidRPr="00D01AA0">
        <w:rPr>
          <w:rFonts w:ascii="Arial" w:hAnsi="Arial" w:cs="Arial"/>
          <w:sz w:val="20"/>
          <w:szCs w:val="20"/>
        </w:rPr>
        <w:t>Joint</w:t>
      </w:r>
      <w:r w:rsidR="00CB474C" w:rsidRPr="00D01AA0">
        <w:rPr>
          <w:rFonts w:ascii="Arial" w:hAnsi="Arial" w:cs="Arial"/>
          <w:sz w:val="20"/>
          <w:szCs w:val="20"/>
        </w:rPr>
        <w:t>’</w:t>
      </w:r>
      <w:r w:rsidR="00605418" w:rsidRPr="00D01AA0">
        <w:rPr>
          <w:rFonts w:ascii="Arial" w:hAnsi="Arial" w:cs="Arial"/>
          <w:sz w:val="20"/>
          <w:szCs w:val="20"/>
        </w:rPr>
        <w:t xml:space="preserve"> application)</w:t>
      </w:r>
    </w:p>
    <w:p w14:paraId="4DEDA64D" w14:textId="77777777" w:rsidR="00D75851" w:rsidRPr="00D01AA0" w:rsidRDefault="00D75851" w:rsidP="0049630A">
      <w:pPr>
        <w:pStyle w:val="BodyText"/>
        <w:rPr>
          <w:rFonts w:ascii="Arial" w:hAnsi="Arial" w:cs="Arial"/>
          <w:sz w:val="20"/>
        </w:rPr>
      </w:pPr>
      <w:r w:rsidRPr="00D01AA0">
        <w:rPr>
          <w:rFonts w:ascii="Arial" w:hAnsi="Arial" w:cs="Arial"/>
          <w:sz w:val="20"/>
        </w:rPr>
        <w:t xml:space="preserve">A planning </w:t>
      </w:r>
      <w:r w:rsidR="00642A90" w:rsidRPr="00D01AA0">
        <w:rPr>
          <w:rFonts w:ascii="Arial" w:hAnsi="Arial" w:cs="Arial"/>
          <w:sz w:val="20"/>
        </w:rPr>
        <w:t xml:space="preserve">permit </w:t>
      </w:r>
      <w:r w:rsidRPr="00D01AA0">
        <w:rPr>
          <w:rFonts w:ascii="Arial" w:hAnsi="Arial" w:cs="Arial"/>
          <w:sz w:val="20"/>
        </w:rPr>
        <w:t>application consists of:</w:t>
      </w:r>
    </w:p>
    <w:p w14:paraId="3111BE1A" w14:textId="7B56A00D" w:rsidR="0020072D" w:rsidRPr="00D01AA0" w:rsidRDefault="0020072D" w:rsidP="009A559B">
      <w:pPr>
        <w:pStyle w:val="BulletsBodyText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>Form data that was previously supplied using the</w:t>
      </w:r>
      <w:r w:rsidR="00642A90" w:rsidRPr="00D01AA0">
        <w:rPr>
          <w:rFonts w:ascii="Arial" w:hAnsi="Arial" w:cs="Arial"/>
          <w:sz w:val="20"/>
          <w:szCs w:val="20"/>
        </w:rPr>
        <w:t xml:space="preserve"> </w:t>
      </w:r>
      <w:r w:rsidRPr="00D01AA0">
        <w:rPr>
          <w:rFonts w:ascii="Arial" w:hAnsi="Arial" w:cs="Arial"/>
          <w:sz w:val="20"/>
          <w:szCs w:val="20"/>
        </w:rPr>
        <w:t xml:space="preserve">Create Application </w:t>
      </w:r>
      <w:r w:rsidR="00642A90" w:rsidRPr="00D01AA0">
        <w:rPr>
          <w:rFonts w:ascii="Arial" w:hAnsi="Arial" w:cs="Arial"/>
          <w:sz w:val="20"/>
          <w:szCs w:val="20"/>
        </w:rPr>
        <w:t>w</w:t>
      </w:r>
      <w:r w:rsidRPr="00D01AA0">
        <w:rPr>
          <w:rFonts w:ascii="Arial" w:hAnsi="Arial" w:cs="Arial"/>
          <w:sz w:val="20"/>
          <w:szCs w:val="20"/>
        </w:rPr>
        <w:t>izard in SPEAR</w:t>
      </w:r>
      <w:r w:rsidR="00642A90" w:rsidRPr="00D01AA0">
        <w:rPr>
          <w:rFonts w:ascii="Arial" w:hAnsi="Arial" w:cs="Arial"/>
          <w:sz w:val="20"/>
          <w:szCs w:val="20"/>
        </w:rPr>
        <w:t xml:space="preserve"> (</w:t>
      </w:r>
      <w:r w:rsidR="008F08D9" w:rsidRPr="007F1738">
        <w:rPr>
          <w:rFonts w:ascii="Arial" w:hAnsi="Arial" w:cs="Arial"/>
          <w:sz w:val="20"/>
          <w:szCs w:val="20"/>
        </w:rPr>
        <w:t>i.e.</w:t>
      </w:r>
      <w:r w:rsidR="00642A90" w:rsidRPr="00D01AA0">
        <w:rPr>
          <w:rFonts w:ascii="Arial" w:hAnsi="Arial" w:cs="Arial"/>
          <w:sz w:val="20"/>
          <w:szCs w:val="20"/>
        </w:rPr>
        <w:t xml:space="preserve"> the application form)</w:t>
      </w:r>
    </w:p>
    <w:p w14:paraId="10B6B507" w14:textId="521B465D" w:rsidR="0020072D" w:rsidRPr="00D01AA0" w:rsidRDefault="0020072D" w:rsidP="009A559B">
      <w:pPr>
        <w:pStyle w:val="BulletsBodyText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>Supporting documents which have previously been loaded into the application</w:t>
      </w:r>
      <w:r w:rsidR="00642A90" w:rsidRPr="00D01AA0">
        <w:rPr>
          <w:rFonts w:ascii="Arial" w:hAnsi="Arial" w:cs="Arial"/>
          <w:sz w:val="20"/>
          <w:szCs w:val="20"/>
        </w:rPr>
        <w:t xml:space="preserve"> (</w:t>
      </w:r>
      <w:r w:rsidR="008F08D9" w:rsidRPr="007F1738">
        <w:rPr>
          <w:rFonts w:ascii="Arial" w:hAnsi="Arial" w:cs="Arial"/>
          <w:sz w:val="20"/>
          <w:szCs w:val="20"/>
        </w:rPr>
        <w:t>i.e.</w:t>
      </w:r>
      <w:r w:rsidR="00642A90" w:rsidRPr="00D01AA0">
        <w:rPr>
          <w:rFonts w:ascii="Arial" w:hAnsi="Arial" w:cs="Arial"/>
          <w:sz w:val="20"/>
          <w:szCs w:val="20"/>
        </w:rPr>
        <w:t xml:space="preserve"> plans and/or documents)</w:t>
      </w:r>
    </w:p>
    <w:p w14:paraId="4C4B8F41" w14:textId="0EC81310" w:rsidR="00845100" w:rsidRDefault="00845100">
      <w:pPr>
        <w:pStyle w:val="BodyText12ptbluerulebelow"/>
        <w:pBdr>
          <w:bottom w:val="single" w:sz="4" w:space="12" w:color="007DB9"/>
        </w:pBdr>
        <w:rPr>
          <w:rFonts w:ascii="Arial" w:hAnsi="Arial" w:cs="Arial"/>
          <w:sz w:val="20"/>
        </w:rPr>
      </w:pPr>
      <w:r w:rsidRPr="00D01AA0">
        <w:rPr>
          <w:rFonts w:ascii="Arial" w:hAnsi="Arial" w:cs="Arial"/>
          <w:sz w:val="20"/>
        </w:rPr>
        <w:t xml:space="preserve">If there is a need to amend a </w:t>
      </w:r>
      <w:r w:rsidR="00E26A7D" w:rsidRPr="00D01AA0">
        <w:rPr>
          <w:rFonts w:ascii="Arial" w:hAnsi="Arial" w:cs="Arial"/>
          <w:sz w:val="20"/>
        </w:rPr>
        <w:t>p</w:t>
      </w:r>
      <w:r w:rsidRPr="00D01AA0">
        <w:rPr>
          <w:rFonts w:ascii="Arial" w:hAnsi="Arial" w:cs="Arial"/>
          <w:sz w:val="20"/>
        </w:rPr>
        <w:t xml:space="preserve">lanning </w:t>
      </w:r>
      <w:r w:rsidR="00E26A7D" w:rsidRPr="00D01AA0">
        <w:rPr>
          <w:rFonts w:ascii="Arial" w:hAnsi="Arial" w:cs="Arial"/>
          <w:sz w:val="20"/>
        </w:rPr>
        <w:t>p</w:t>
      </w:r>
      <w:r w:rsidRPr="00D01AA0">
        <w:rPr>
          <w:rFonts w:ascii="Arial" w:hAnsi="Arial" w:cs="Arial"/>
          <w:sz w:val="20"/>
        </w:rPr>
        <w:t>ermit which has already been issued, please refer to User Guide</w:t>
      </w:r>
      <w:r w:rsidR="00E26A7D" w:rsidRPr="00D01AA0">
        <w:rPr>
          <w:rFonts w:ascii="Arial" w:hAnsi="Arial" w:cs="Arial"/>
          <w:sz w:val="20"/>
        </w:rPr>
        <w:t xml:space="preserve"> 7 - </w:t>
      </w:r>
      <w:r w:rsidR="00901CB8" w:rsidRPr="00D01AA0">
        <w:rPr>
          <w:rFonts w:ascii="Arial" w:hAnsi="Arial" w:cs="Arial"/>
          <w:sz w:val="20"/>
        </w:rPr>
        <w:t>Application to amend planning permit</w:t>
      </w:r>
      <w:r w:rsidR="00E26A7D" w:rsidRPr="00D01AA0">
        <w:rPr>
          <w:rFonts w:ascii="Arial" w:hAnsi="Arial" w:cs="Arial"/>
          <w:sz w:val="20"/>
        </w:rPr>
        <w:t>.</w:t>
      </w:r>
    </w:p>
    <w:p w14:paraId="09C395EC" w14:textId="2EC8CFB6" w:rsidR="009423D9" w:rsidRPr="00D01AA0" w:rsidRDefault="009A559B" w:rsidP="009A559B">
      <w:pPr>
        <w:pStyle w:val="HeadingAnumbered"/>
        <w:rPr>
          <w:rFonts w:ascii="VIC" w:hAnsi="VIC"/>
          <w:color w:val="007DB9"/>
        </w:rPr>
      </w:pPr>
      <w:r w:rsidRPr="00D01AA0">
        <w:rPr>
          <w:rFonts w:ascii="VIC" w:hAnsi="VIC"/>
          <w:color w:val="007DB9"/>
        </w:rPr>
        <w:t>16.1</w:t>
      </w:r>
      <w:r w:rsidRPr="00D01AA0">
        <w:rPr>
          <w:rFonts w:ascii="VIC" w:hAnsi="VIC"/>
          <w:color w:val="007DB9"/>
        </w:rPr>
        <w:tab/>
      </w:r>
      <w:r w:rsidR="0020072D" w:rsidRPr="00D01AA0">
        <w:rPr>
          <w:rFonts w:ascii="VIC" w:hAnsi="VIC"/>
          <w:color w:val="007DB9"/>
        </w:rPr>
        <w:t>Changing</w:t>
      </w:r>
      <w:r w:rsidR="00FB7E53" w:rsidRPr="00D01AA0">
        <w:rPr>
          <w:rFonts w:ascii="VIC" w:hAnsi="VIC"/>
          <w:color w:val="007DB9"/>
        </w:rPr>
        <w:t xml:space="preserve"> </w:t>
      </w:r>
      <w:r w:rsidR="000F234E" w:rsidRPr="00D01AA0">
        <w:rPr>
          <w:rFonts w:ascii="VIC" w:hAnsi="VIC"/>
          <w:color w:val="007DB9"/>
        </w:rPr>
        <w:t xml:space="preserve">application </w:t>
      </w:r>
      <w:r w:rsidR="00960646" w:rsidRPr="00D01AA0">
        <w:rPr>
          <w:rFonts w:ascii="VIC" w:hAnsi="VIC"/>
          <w:color w:val="007DB9"/>
        </w:rPr>
        <w:t>f</w:t>
      </w:r>
      <w:r w:rsidR="0020072D" w:rsidRPr="00D01AA0">
        <w:rPr>
          <w:rFonts w:ascii="VIC" w:hAnsi="VIC"/>
          <w:color w:val="007DB9"/>
        </w:rPr>
        <w:t xml:space="preserve">orm </w:t>
      </w:r>
      <w:r w:rsidR="00960646" w:rsidRPr="00D01AA0">
        <w:rPr>
          <w:rFonts w:ascii="VIC" w:hAnsi="VIC"/>
          <w:color w:val="007DB9"/>
        </w:rPr>
        <w:t>d</w:t>
      </w:r>
      <w:r w:rsidR="0020072D" w:rsidRPr="00D01AA0">
        <w:rPr>
          <w:rFonts w:ascii="VIC" w:hAnsi="VIC"/>
          <w:color w:val="007DB9"/>
        </w:rPr>
        <w:t>ata</w:t>
      </w:r>
    </w:p>
    <w:p w14:paraId="2F5B2207" w14:textId="1061F231" w:rsidR="00271CE2" w:rsidRPr="00D01AA0" w:rsidRDefault="00174CD2" w:rsidP="009A559B">
      <w:pPr>
        <w:pStyle w:val="BodyTextindent12mm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 xml:space="preserve">Up until a permit has been issued, an application can be amended. </w:t>
      </w:r>
      <w:r w:rsidR="00271CE2" w:rsidRPr="00D01AA0">
        <w:rPr>
          <w:rFonts w:ascii="Arial" w:hAnsi="Arial" w:cs="Arial"/>
          <w:sz w:val="20"/>
          <w:szCs w:val="20"/>
        </w:rPr>
        <w:t xml:space="preserve">To do this, </w:t>
      </w:r>
      <w:r w:rsidR="00375B5C" w:rsidRPr="00D01AA0">
        <w:rPr>
          <w:rFonts w:ascii="Arial" w:hAnsi="Arial" w:cs="Arial"/>
          <w:sz w:val="20"/>
          <w:szCs w:val="20"/>
        </w:rPr>
        <w:t xml:space="preserve">the </w:t>
      </w:r>
      <w:r w:rsidR="004E1959" w:rsidRPr="00D01AA0">
        <w:rPr>
          <w:rFonts w:ascii="Arial" w:hAnsi="Arial" w:cs="Arial"/>
          <w:sz w:val="20"/>
          <w:szCs w:val="20"/>
        </w:rPr>
        <w:t>a</w:t>
      </w:r>
      <w:r w:rsidR="00E04919" w:rsidRPr="00D01AA0">
        <w:rPr>
          <w:rFonts w:ascii="Arial" w:hAnsi="Arial" w:cs="Arial"/>
          <w:sz w:val="20"/>
          <w:szCs w:val="20"/>
        </w:rPr>
        <w:t xml:space="preserve">pplicant </w:t>
      </w:r>
      <w:r w:rsidR="00271CE2" w:rsidRPr="00D01AA0">
        <w:rPr>
          <w:rFonts w:ascii="Arial" w:hAnsi="Arial" w:cs="Arial"/>
          <w:sz w:val="20"/>
          <w:szCs w:val="20"/>
        </w:rPr>
        <w:t>select</w:t>
      </w:r>
      <w:r w:rsidR="00375B5C" w:rsidRPr="00D01AA0">
        <w:rPr>
          <w:rFonts w:ascii="Arial" w:hAnsi="Arial" w:cs="Arial"/>
          <w:sz w:val="20"/>
          <w:szCs w:val="20"/>
        </w:rPr>
        <w:t>s</w:t>
      </w:r>
      <w:r w:rsidR="00271CE2" w:rsidRPr="00D01AA0">
        <w:rPr>
          <w:rFonts w:ascii="Arial" w:hAnsi="Arial" w:cs="Arial"/>
          <w:sz w:val="20"/>
          <w:szCs w:val="20"/>
        </w:rPr>
        <w:t xml:space="preserve"> the</w:t>
      </w:r>
      <w:r w:rsidR="00E04919" w:rsidRPr="00D01AA0">
        <w:rPr>
          <w:rFonts w:ascii="Arial" w:hAnsi="Arial" w:cs="Arial"/>
          <w:sz w:val="20"/>
          <w:szCs w:val="20"/>
        </w:rPr>
        <w:t xml:space="preserve"> ‘</w:t>
      </w:r>
      <w:r w:rsidR="00271CE2" w:rsidRPr="00D01AA0">
        <w:rPr>
          <w:rFonts w:ascii="Arial" w:hAnsi="Arial" w:cs="Arial"/>
          <w:sz w:val="20"/>
          <w:szCs w:val="20"/>
        </w:rPr>
        <w:t>Modify</w:t>
      </w:r>
      <w:r w:rsidR="00E04919" w:rsidRPr="00D01AA0">
        <w:rPr>
          <w:rFonts w:ascii="Arial" w:hAnsi="Arial" w:cs="Arial"/>
          <w:sz w:val="20"/>
          <w:szCs w:val="20"/>
        </w:rPr>
        <w:t>’</w:t>
      </w:r>
      <w:r w:rsidR="00271CE2" w:rsidRPr="00D01AA0">
        <w:rPr>
          <w:rFonts w:ascii="Arial" w:hAnsi="Arial" w:cs="Arial"/>
          <w:sz w:val="20"/>
          <w:szCs w:val="20"/>
        </w:rPr>
        <w:t xml:space="preserve"> option alongside the reference to the application details on the Details </w:t>
      </w:r>
      <w:r w:rsidR="008F08D9">
        <w:rPr>
          <w:rFonts w:ascii="Arial" w:hAnsi="Arial" w:cs="Arial"/>
          <w:sz w:val="20"/>
          <w:szCs w:val="20"/>
        </w:rPr>
        <w:t>s</w:t>
      </w:r>
      <w:r w:rsidR="00020274" w:rsidRPr="00D01AA0">
        <w:rPr>
          <w:rFonts w:ascii="Arial" w:hAnsi="Arial" w:cs="Arial"/>
          <w:sz w:val="20"/>
          <w:szCs w:val="20"/>
        </w:rPr>
        <w:t>creen</w:t>
      </w:r>
      <w:r w:rsidR="00D26FD7" w:rsidRPr="00D01AA0">
        <w:rPr>
          <w:rFonts w:ascii="Arial" w:hAnsi="Arial" w:cs="Arial"/>
          <w:sz w:val="20"/>
          <w:szCs w:val="20"/>
        </w:rPr>
        <w:t xml:space="preserve"> and </w:t>
      </w:r>
      <w:proofErr w:type="gramStart"/>
      <w:r w:rsidR="00D26FD7" w:rsidRPr="00D01AA0">
        <w:rPr>
          <w:rFonts w:ascii="Arial" w:hAnsi="Arial" w:cs="Arial"/>
          <w:sz w:val="20"/>
          <w:szCs w:val="20"/>
        </w:rPr>
        <w:t>clicks  ‘</w:t>
      </w:r>
      <w:proofErr w:type="gramEnd"/>
      <w:r w:rsidR="00D26FD7" w:rsidRPr="00D01AA0">
        <w:rPr>
          <w:rFonts w:ascii="Arial" w:hAnsi="Arial" w:cs="Arial"/>
          <w:sz w:val="20"/>
          <w:szCs w:val="20"/>
        </w:rPr>
        <w:t xml:space="preserve">go’ </w:t>
      </w:r>
      <w:r w:rsidR="000E34D8">
        <w:rPr>
          <w:rFonts w:ascii="Arial" w:hAnsi="Arial" w:cs="Arial"/>
          <w:sz w:val="20"/>
          <w:szCs w:val="20"/>
        </w:rPr>
        <w:t>.</w:t>
      </w:r>
    </w:p>
    <w:p w14:paraId="56352F39" w14:textId="1F3B9674" w:rsidR="001E5C06" w:rsidRPr="00D01AA0" w:rsidRDefault="00E46BA6" w:rsidP="009A559B">
      <w:pPr>
        <w:pStyle w:val="BodyTextindent12mm"/>
        <w:rPr>
          <w:rFonts w:ascii="Arial" w:hAnsi="Arial" w:cs="Arial"/>
          <w:sz w:val="20"/>
          <w:szCs w:val="20"/>
        </w:rPr>
      </w:pPr>
      <w:r w:rsidRPr="00E86BC9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2A9B8ECE" wp14:editId="0714E0D6">
            <wp:simplePos x="0" y="0"/>
            <wp:positionH relativeFrom="margin">
              <wp:align>right</wp:align>
            </wp:positionH>
            <wp:positionV relativeFrom="paragraph">
              <wp:posOffset>60405</wp:posOffset>
            </wp:positionV>
            <wp:extent cx="5924550" cy="342880"/>
            <wp:effectExtent l="19050" t="19050" r="0" b="19685"/>
            <wp:wrapNone/>
            <wp:docPr id="166" name="Picture 1" descr="Image of SPEAR Details screen to amend an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" descr="Image of SPEAR Details screen to amend an applica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582" cy="345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A61" w:rsidRPr="008F08D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EF4E4C" wp14:editId="4577AAE1">
                <wp:simplePos x="0" y="0"/>
                <wp:positionH relativeFrom="column">
                  <wp:posOffset>5204460</wp:posOffset>
                </wp:positionH>
                <wp:positionV relativeFrom="paragraph">
                  <wp:posOffset>137160</wp:posOffset>
                </wp:positionV>
                <wp:extent cx="690880" cy="228600"/>
                <wp:effectExtent l="0" t="0" r="0" b="0"/>
                <wp:wrapNone/>
                <wp:docPr id="2" name="Rectangle 157" descr="Image of the modify button on SPEAR scre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8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0977A" id="Rectangle 157" o:spid="_x0000_s1026" alt="Image of the modify button on SPEAR screen" style="position:absolute;margin-left:409.8pt;margin-top:10.8pt;width:54.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" filled="f" strokecolor="red"/>
            </w:pict>
          </mc:Fallback>
        </mc:AlternateContent>
      </w:r>
    </w:p>
    <w:p w14:paraId="51617EE3" w14:textId="77777777" w:rsidR="001E5C06" w:rsidRPr="00D01AA0" w:rsidRDefault="001E5C06" w:rsidP="001E5C06">
      <w:pPr>
        <w:rPr>
          <w:rFonts w:ascii="Arial" w:hAnsi="Arial" w:cs="Arial"/>
        </w:rPr>
      </w:pPr>
    </w:p>
    <w:p w14:paraId="244DBADC" w14:textId="1894F488" w:rsidR="00E04919" w:rsidRPr="00D01AA0" w:rsidRDefault="004E4C3C" w:rsidP="009A559B">
      <w:pPr>
        <w:pStyle w:val="BodyTextindent12mm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lastRenderedPageBreak/>
        <w:t>T</w:t>
      </w:r>
      <w:r w:rsidR="00E04919" w:rsidRPr="00D01AA0">
        <w:rPr>
          <w:rFonts w:ascii="Arial" w:hAnsi="Arial" w:cs="Arial"/>
          <w:sz w:val="20"/>
          <w:szCs w:val="20"/>
        </w:rPr>
        <w:t>he Applicant Contact can</w:t>
      </w:r>
      <w:r w:rsidRPr="00D01AA0">
        <w:rPr>
          <w:rFonts w:ascii="Arial" w:hAnsi="Arial" w:cs="Arial"/>
          <w:sz w:val="20"/>
          <w:szCs w:val="20"/>
        </w:rPr>
        <w:t xml:space="preserve"> now</w:t>
      </w:r>
      <w:r w:rsidR="00E04919" w:rsidRPr="00D01AA0">
        <w:rPr>
          <w:rFonts w:ascii="Arial" w:hAnsi="Arial" w:cs="Arial"/>
          <w:sz w:val="20"/>
          <w:szCs w:val="20"/>
        </w:rPr>
        <w:t xml:space="preserve"> add and/or modify supporting documents as </w:t>
      </w:r>
      <w:r w:rsidR="000E34D8" w:rsidRPr="007F1738">
        <w:rPr>
          <w:rFonts w:ascii="Arial" w:hAnsi="Arial" w:cs="Arial"/>
          <w:sz w:val="20"/>
          <w:szCs w:val="20"/>
        </w:rPr>
        <w:t>normal and</w:t>
      </w:r>
      <w:r w:rsidR="00E04919" w:rsidRPr="00D01AA0">
        <w:rPr>
          <w:rFonts w:ascii="Arial" w:hAnsi="Arial" w:cs="Arial"/>
          <w:sz w:val="20"/>
          <w:szCs w:val="20"/>
        </w:rPr>
        <w:t xml:space="preserve"> submit the application.</w:t>
      </w:r>
    </w:p>
    <w:p w14:paraId="55064F14" w14:textId="77777777" w:rsidR="00A64868" w:rsidRPr="00D01AA0" w:rsidRDefault="009A559B" w:rsidP="009A559B">
      <w:pPr>
        <w:pStyle w:val="HeadingAnumbered"/>
        <w:rPr>
          <w:rFonts w:ascii="VIC" w:hAnsi="VIC"/>
          <w:color w:val="007DB9"/>
        </w:rPr>
      </w:pPr>
      <w:bookmarkStart w:id="11" w:name="_Ref203971217"/>
      <w:r w:rsidRPr="00D01AA0">
        <w:rPr>
          <w:rFonts w:ascii="VIC" w:hAnsi="VIC"/>
          <w:color w:val="007DB9"/>
        </w:rPr>
        <w:t>16.</w:t>
      </w:r>
      <w:r w:rsidR="00174CD2" w:rsidRPr="00D01AA0">
        <w:rPr>
          <w:rFonts w:ascii="VIC" w:hAnsi="VIC"/>
          <w:color w:val="007DB9"/>
        </w:rPr>
        <w:t>2</w:t>
      </w:r>
      <w:r w:rsidRPr="00D01AA0">
        <w:rPr>
          <w:rFonts w:ascii="VIC" w:hAnsi="VIC"/>
          <w:color w:val="007DB9"/>
        </w:rPr>
        <w:tab/>
      </w:r>
      <w:r w:rsidR="00A64868" w:rsidRPr="00D01AA0">
        <w:rPr>
          <w:rFonts w:ascii="VIC" w:hAnsi="VIC"/>
          <w:color w:val="007DB9"/>
        </w:rPr>
        <w:t>Assessing changes to</w:t>
      </w:r>
      <w:r w:rsidR="00C07F05" w:rsidRPr="00D01AA0">
        <w:rPr>
          <w:rFonts w:ascii="VIC" w:hAnsi="VIC"/>
          <w:color w:val="007DB9"/>
        </w:rPr>
        <w:t xml:space="preserve"> </w:t>
      </w:r>
      <w:r w:rsidR="00A64868" w:rsidRPr="00D01AA0">
        <w:rPr>
          <w:rFonts w:ascii="VIC" w:hAnsi="VIC"/>
          <w:color w:val="007DB9"/>
        </w:rPr>
        <w:t xml:space="preserve">form data after lodgement </w:t>
      </w:r>
      <w:bookmarkEnd w:id="11"/>
      <w:r w:rsidR="00C07F05" w:rsidRPr="00D01AA0">
        <w:rPr>
          <w:rFonts w:ascii="VIC" w:hAnsi="VIC"/>
          <w:color w:val="007DB9"/>
        </w:rPr>
        <w:t xml:space="preserve">with </w:t>
      </w:r>
      <w:r w:rsidR="009E0542" w:rsidRPr="00D01AA0">
        <w:rPr>
          <w:rFonts w:ascii="VIC" w:hAnsi="VIC"/>
          <w:color w:val="007DB9"/>
        </w:rPr>
        <w:t>the Responsible Authority</w:t>
      </w:r>
    </w:p>
    <w:p w14:paraId="6E14A534" w14:textId="4CBC2AA2" w:rsidR="009B3AC9" w:rsidRPr="00D01AA0" w:rsidRDefault="00E46BA6" w:rsidP="009A559B">
      <w:pPr>
        <w:pStyle w:val="BodyTextindent12mm"/>
        <w:rPr>
          <w:rFonts w:ascii="Arial" w:hAnsi="Arial" w:cs="Arial"/>
          <w:sz w:val="20"/>
          <w:szCs w:val="20"/>
        </w:rPr>
      </w:pPr>
      <w:r w:rsidRPr="00426344">
        <w:rPr>
          <w:rFonts w:ascii="Arial" w:hAnsi="Arial" w:cs="Arial"/>
          <w:noProof/>
          <w:sz w:val="20"/>
          <w:szCs w:val="20"/>
        </w:rPr>
        <w:drawing>
          <wp:anchor distT="0" distB="144145" distL="114300" distR="114300" simplePos="0" relativeHeight="251656192" behindDoc="0" locked="0" layoutInCell="1" allowOverlap="1" wp14:anchorId="329693F2" wp14:editId="42EF9898">
            <wp:simplePos x="0" y="0"/>
            <wp:positionH relativeFrom="column">
              <wp:posOffset>498941</wp:posOffset>
            </wp:positionH>
            <wp:positionV relativeFrom="paragraph">
              <wp:posOffset>610091</wp:posOffset>
            </wp:positionV>
            <wp:extent cx="4943475" cy="219075"/>
            <wp:effectExtent l="19050" t="19050" r="9525" b="9525"/>
            <wp:wrapTopAndBottom/>
            <wp:docPr id="163" name="Picture 163" descr="Image of SPEAR screen - action to add response to proposed changes to planning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 descr="Image of SPEAR screen - action to add response to proposed changes to planning applicati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19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1E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868" w:rsidRPr="00D01AA0">
        <w:rPr>
          <w:rFonts w:ascii="Arial" w:hAnsi="Arial" w:cs="Arial"/>
          <w:sz w:val="20"/>
          <w:szCs w:val="20"/>
        </w:rPr>
        <w:t xml:space="preserve">After the </w:t>
      </w:r>
      <w:r w:rsidR="00707725" w:rsidRPr="00D01AA0">
        <w:rPr>
          <w:rFonts w:ascii="Arial" w:hAnsi="Arial" w:cs="Arial"/>
          <w:sz w:val="20"/>
          <w:szCs w:val="20"/>
        </w:rPr>
        <w:t>a</w:t>
      </w:r>
      <w:r w:rsidR="00A64868" w:rsidRPr="00D01AA0">
        <w:rPr>
          <w:rFonts w:ascii="Arial" w:hAnsi="Arial" w:cs="Arial"/>
          <w:sz w:val="20"/>
          <w:szCs w:val="20"/>
        </w:rPr>
        <w:t xml:space="preserve">pplicant has requested a change to </w:t>
      </w:r>
      <w:r w:rsidR="00FA6C71" w:rsidRPr="00D01AA0">
        <w:rPr>
          <w:rFonts w:ascii="Arial" w:hAnsi="Arial" w:cs="Arial"/>
          <w:sz w:val="20"/>
          <w:szCs w:val="20"/>
        </w:rPr>
        <w:t xml:space="preserve">information within their application, </w:t>
      </w:r>
      <w:r w:rsidR="009E0542" w:rsidRPr="00D01AA0">
        <w:rPr>
          <w:rFonts w:ascii="Arial" w:hAnsi="Arial" w:cs="Arial"/>
          <w:sz w:val="20"/>
          <w:szCs w:val="20"/>
        </w:rPr>
        <w:t>the Responsible Authority</w:t>
      </w:r>
      <w:r w:rsidR="00FA6C71" w:rsidRPr="00D01AA0">
        <w:rPr>
          <w:rFonts w:ascii="Arial" w:hAnsi="Arial" w:cs="Arial"/>
          <w:sz w:val="20"/>
          <w:szCs w:val="20"/>
        </w:rPr>
        <w:t xml:space="preserve"> will receive a notification</w:t>
      </w:r>
      <w:r w:rsidR="004E4C3C" w:rsidRPr="00D01AA0">
        <w:rPr>
          <w:rFonts w:ascii="Arial" w:hAnsi="Arial" w:cs="Arial"/>
          <w:sz w:val="20"/>
          <w:szCs w:val="20"/>
        </w:rPr>
        <w:t>.</w:t>
      </w:r>
      <w:r w:rsidR="00FA6C71" w:rsidRPr="00D01AA0">
        <w:rPr>
          <w:rFonts w:ascii="Arial" w:hAnsi="Arial" w:cs="Arial"/>
          <w:sz w:val="20"/>
          <w:szCs w:val="20"/>
        </w:rPr>
        <w:t xml:space="preserve"> </w:t>
      </w:r>
      <w:r w:rsidR="009E0542" w:rsidRPr="00D01AA0">
        <w:rPr>
          <w:rFonts w:ascii="Arial" w:hAnsi="Arial" w:cs="Arial"/>
          <w:sz w:val="20"/>
          <w:szCs w:val="20"/>
        </w:rPr>
        <w:t>The Responsible Authority</w:t>
      </w:r>
      <w:r w:rsidR="00FA6C71" w:rsidRPr="00D01AA0">
        <w:rPr>
          <w:rFonts w:ascii="Arial" w:hAnsi="Arial" w:cs="Arial"/>
          <w:sz w:val="20"/>
          <w:szCs w:val="20"/>
        </w:rPr>
        <w:t xml:space="preserve"> </w:t>
      </w:r>
      <w:r w:rsidR="005B7734" w:rsidRPr="00D01AA0">
        <w:rPr>
          <w:rFonts w:ascii="Arial" w:hAnsi="Arial" w:cs="Arial"/>
          <w:sz w:val="20"/>
          <w:szCs w:val="20"/>
        </w:rPr>
        <w:t>is</w:t>
      </w:r>
      <w:r w:rsidR="00FA6C71" w:rsidRPr="00D01AA0">
        <w:rPr>
          <w:rFonts w:ascii="Arial" w:hAnsi="Arial" w:cs="Arial"/>
          <w:sz w:val="20"/>
          <w:szCs w:val="20"/>
        </w:rPr>
        <w:t xml:space="preserve"> then </w:t>
      </w:r>
      <w:r w:rsidR="005B7734" w:rsidRPr="00D01AA0">
        <w:rPr>
          <w:rFonts w:ascii="Arial" w:hAnsi="Arial" w:cs="Arial"/>
          <w:sz w:val="20"/>
          <w:szCs w:val="20"/>
        </w:rPr>
        <w:t>required</w:t>
      </w:r>
      <w:r w:rsidR="00FA6C71" w:rsidRPr="00D01AA0">
        <w:rPr>
          <w:rFonts w:ascii="Arial" w:hAnsi="Arial" w:cs="Arial"/>
          <w:sz w:val="20"/>
          <w:szCs w:val="20"/>
        </w:rPr>
        <w:t xml:space="preserve"> to respond to this proposal</w:t>
      </w:r>
      <w:r w:rsidR="00C83D1A" w:rsidRPr="00D01AA0">
        <w:rPr>
          <w:rFonts w:ascii="Arial" w:hAnsi="Arial" w:cs="Arial"/>
          <w:sz w:val="20"/>
          <w:szCs w:val="20"/>
        </w:rPr>
        <w:t xml:space="preserve"> </w:t>
      </w:r>
      <w:r w:rsidR="00B96A75" w:rsidRPr="00D01AA0">
        <w:rPr>
          <w:rFonts w:ascii="Arial" w:hAnsi="Arial" w:cs="Arial"/>
          <w:sz w:val="20"/>
          <w:szCs w:val="20"/>
        </w:rPr>
        <w:t xml:space="preserve">by </w:t>
      </w:r>
      <w:r w:rsidR="009B3AC9" w:rsidRPr="00D01AA0">
        <w:rPr>
          <w:rFonts w:ascii="Arial" w:hAnsi="Arial" w:cs="Arial"/>
          <w:sz w:val="20"/>
          <w:szCs w:val="20"/>
        </w:rPr>
        <w:t>select</w:t>
      </w:r>
      <w:r w:rsidR="005B7734" w:rsidRPr="00D01AA0">
        <w:rPr>
          <w:rFonts w:ascii="Arial" w:hAnsi="Arial" w:cs="Arial"/>
          <w:sz w:val="20"/>
          <w:szCs w:val="20"/>
        </w:rPr>
        <w:t>ing</w:t>
      </w:r>
      <w:r w:rsidR="009B3AC9" w:rsidRPr="00D01AA0">
        <w:rPr>
          <w:rFonts w:ascii="Arial" w:hAnsi="Arial" w:cs="Arial"/>
          <w:sz w:val="20"/>
          <w:szCs w:val="20"/>
        </w:rPr>
        <w:t xml:space="preserve"> the </w:t>
      </w:r>
      <w:r w:rsidR="005B7734" w:rsidRPr="00D01AA0">
        <w:rPr>
          <w:rFonts w:ascii="Arial" w:hAnsi="Arial" w:cs="Arial"/>
          <w:sz w:val="20"/>
          <w:szCs w:val="20"/>
        </w:rPr>
        <w:t>mandatory</w:t>
      </w:r>
      <w:r w:rsidR="009B3AC9" w:rsidRPr="00D01AA0">
        <w:rPr>
          <w:rFonts w:ascii="Arial" w:hAnsi="Arial" w:cs="Arial"/>
          <w:sz w:val="20"/>
          <w:szCs w:val="20"/>
        </w:rPr>
        <w:t xml:space="preserve"> action </w:t>
      </w:r>
      <w:r w:rsidR="005B7734" w:rsidRPr="00D01AA0">
        <w:rPr>
          <w:rFonts w:ascii="Arial" w:hAnsi="Arial" w:cs="Arial"/>
          <w:sz w:val="20"/>
          <w:szCs w:val="20"/>
        </w:rPr>
        <w:t xml:space="preserve">on the Details </w:t>
      </w:r>
      <w:r w:rsidR="009852DB">
        <w:rPr>
          <w:rFonts w:ascii="Arial" w:hAnsi="Arial" w:cs="Arial"/>
          <w:sz w:val="20"/>
          <w:szCs w:val="20"/>
        </w:rPr>
        <w:t>t</w:t>
      </w:r>
      <w:r w:rsidR="005B7734" w:rsidRPr="00D01AA0">
        <w:rPr>
          <w:rFonts w:ascii="Arial" w:hAnsi="Arial" w:cs="Arial"/>
          <w:sz w:val="20"/>
          <w:szCs w:val="20"/>
        </w:rPr>
        <w:t xml:space="preserve">ab </w:t>
      </w:r>
      <w:r w:rsidR="009B3AC9" w:rsidRPr="00D01AA0">
        <w:rPr>
          <w:rFonts w:ascii="Arial" w:hAnsi="Arial" w:cs="Arial"/>
          <w:sz w:val="20"/>
          <w:szCs w:val="20"/>
        </w:rPr>
        <w:t>as shown below:</w:t>
      </w:r>
    </w:p>
    <w:p w14:paraId="2912AE28" w14:textId="67D64C26" w:rsidR="005B7734" w:rsidRPr="00D01AA0" w:rsidRDefault="00FD7A61" w:rsidP="009A559B">
      <w:pPr>
        <w:pStyle w:val="BodyTextindent12mm"/>
        <w:rPr>
          <w:rFonts w:ascii="Arial" w:hAnsi="Arial" w:cs="Arial"/>
          <w:sz w:val="20"/>
          <w:szCs w:val="20"/>
        </w:rPr>
      </w:pPr>
      <w:r w:rsidRPr="008F08D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CC23C78" wp14:editId="5F43E93E">
            <wp:simplePos x="0" y="0"/>
            <wp:positionH relativeFrom="margin">
              <wp:align>right</wp:align>
            </wp:positionH>
            <wp:positionV relativeFrom="paragraph">
              <wp:posOffset>901700</wp:posOffset>
            </wp:positionV>
            <wp:extent cx="5657850" cy="1534795"/>
            <wp:effectExtent l="19050" t="19050" r="19050" b="27305"/>
            <wp:wrapTopAndBottom/>
            <wp:docPr id="167" name="Picture 167" descr="Image of SPEAR screen to assess proposed changes to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 descr="Image of SPEAR screen to assess proposed changes to applicati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5347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F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397" w:rsidRPr="00D01AA0">
        <w:rPr>
          <w:rFonts w:ascii="Arial" w:hAnsi="Arial" w:cs="Arial"/>
          <w:sz w:val="20"/>
          <w:szCs w:val="20"/>
        </w:rPr>
        <w:t xml:space="preserve">This action takes </w:t>
      </w:r>
      <w:r w:rsidR="009E0542" w:rsidRPr="00D01AA0">
        <w:rPr>
          <w:rFonts w:ascii="Arial" w:hAnsi="Arial" w:cs="Arial"/>
          <w:sz w:val="20"/>
          <w:szCs w:val="20"/>
        </w:rPr>
        <w:t>the Responsible Authority</w:t>
      </w:r>
      <w:r w:rsidR="00E67397" w:rsidRPr="00D01AA0">
        <w:rPr>
          <w:rFonts w:ascii="Arial" w:hAnsi="Arial" w:cs="Arial"/>
          <w:sz w:val="20"/>
          <w:szCs w:val="20"/>
        </w:rPr>
        <w:t xml:space="preserve"> to the following screen where </w:t>
      </w:r>
      <w:r w:rsidR="00174CD2" w:rsidRPr="00D01AA0">
        <w:rPr>
          <w:rFonts w:ascii="Arial" w:hAnsi="Arial" w:cs="Arial"/>
          <w:sz w:val="20"/>
          <w:szCs w:val="20"/>
        </w:rPr>
        <w:t xml:space="preserve">they can select to </w:t>
      </w:r>
      <w:r w:rsidR="009852DB">
        <w:rPr>
          <w:rFonts w:ascii="Arial" w:hAnsi="Arial" w:cs="Arial"/>
          <w:sz w:val="20"/>
          <w:szCs w:val="20"/>
        </w:rPr>
        <w:t>‘</w:t>
      </w:r>
      <w:r w:rsidR="00174CD2" w:rsidRPr="00D01AA0">
        <w:rPr>
          <w:rFonts w:ascii="Arial" w:hAnsi="Arial" w:cs="Arial"/>
          <w:sz w:val="20"/>
          <w:szCs w:val="20"/>
        </w:rPr>
        <w:t>Accept</w:t>
      </w:r>
      <w:r w:rsidR="009852DB">
        <w:rPr>
          <w:rFonts w:ascii="Arial" w:hAnsi="Arial" w:cs="Arial"/>
          <w:sz w:val="20"/>
          <w:szCs w:val="20"/>
        </w:rPr>
        <w:t>’</w:t>
      </w:r>
      <w:r w:rsidR="00174CD2" w:rsidRPr="00D01AA0">
        <w:rPr>
          <w:rFonts w:ascii="Arial" w:hAnsi="Arial" w:cs="Arial"/>
          <w:sz w:val="20"/>
          <w:szCs w:val="20"/>
        </w:rPr>
        <w:t xml:space="preserve"> or </w:t>
      </w:r>
      <w:r w:rsidR="009852DB">
        <w:rPr>
          <w:rFonts w:ascii="Arial" w:hAnsi="Arial" w:cs="Arial"/>
          <w:sz w:val="20"/>
          <w:szCs w:val="20"/>
        </w:rPr>
        <w:t>‘</w:t>
      </w:r>
      <w:r w:rsidR="00174CD2" w:rsidRPr="00D01AA0">
        <w:rPr>
          <w:rFonts w:ascii="Arial" w:hAnsi="Arial" w:cs="Arial"/>
          <w:sz w:val="20"/>
          <w:szCs w:val="20"/>
        </w:rPr>
        <w:t>Reject</w:t>
      </w:r>
      <w:r w:rsidR="009852DB">
        <w:rPr>
          <w:rFonts w:ascii="Arial" w:hAnsi="Arial" w:cs="Arial"/>
          <w:sz w:val="20"/>
          <w:szCs w:val="20"/>
        </w:rPr>
        <w:t>’</w:t>
      </w:r>
      <w:r w:rsidR="00174CD2" w:rsidRPr="00D01AA0">
        <w:rPr>
          <w:rFonts w:ascii="Arial" w:hAnsi="Arial" w:cs="Arial"/>
          <w:sz w:val="20"/>
          <w:szCs w:val="20"/>
        </w:rPr>
        <w:t xml:space="preserve"> the application to amend planning permit</w:t>
      </w:r>
      <w:r w:rsidR="00E67397" w:rsidRPr="00D01AA0">
        <w:rPr>
          <w:rFonts w:ascii="Arial" w:hAnsi="Arial" w:cs="Arial"/>
          <w:sz w:val="20"/>
          <w:szCs w:val="20"/>
        </w:rPr>
        <w:t>.</w:t>
      </w:r>
    </w:p>
    <w:p w14:paraId="1929E3ED" w14:textId="77777777" w:rsidR="004D0D81" w:rsidRPr="00D01AA0" w:rsidRDefault="009A559B" w:rsidP="009A559B">
      <w:pPr>
        <w:pStyle w:val="HeadingAnumbered"/>
        <w:rPr>
          <w:rFonts w:ascii="VIC" w:hAnsi="VIC"/>
          <w:color w:val="007DB9"/>
        </w:rPr>
      </w:pPr>
      <w:r w:rsidRPr="00D01AA0">
        <w:rPr>
          <w:rFonts w:ascii="VIC" w:hAnsi="VIC"/>
          <w:color w:val="007DB9"/>
        </w:rPr>
        <w:t>16.</w:t>
      </w:r>
      <w:r w:rsidR="005D49DF" w:rsidRPr="00D01AA0">
        <w:rPr>
          <w:rFonts w:ascii="VIC" w:hAnsi="VIC"/>
          <w:color w:val="007DB9"/>
        </w:rPr>
        <w:t>3</w:t>
      </w:r>
      <w:r w:rsidRPr="00D01AA0">
        <w:rPr>
          <w:rFonts w:ascii="VIC" w:hAnsi="VIC"/>
          <w:color w:val="007DB9"/>
        </w:rPr>
        <w:tab/>
      </w:r>
      <w:r w:rsidR="0098242A" w:rsidRPr="00D01AA0">
        <w:rPr>
          <w:rFonts w:ascii="VIC" w:hAnsi="VIC"/>
          <w:color w:val="007DB9"/>
        </w:rPr>
        <w:t xml:space="preserve">Changing </w:t>
      </w:r>
      <w:r w:rsidR="009B3AC9" w:rsidRPr="00D01AA0">
        <w:rPr>
          <w:rFonts w:ascii="VIC" w:hAnsi="VIC"/>
          <w:color w:val="007DB9"/>
        </w:rPr>
        <w:t>supporting documents</w:t>
      </w:r>
    </w:p>
    <w:p w14:paraId="7719CC3E" w14:textId="7679AD7A" w:rsidR="002B24AB" w:rsidRPr="00D01AA0" w:rsidRDefault="00762EBC" w:rsidP="009A559B">
      <w:pPr>
        <w:pStyle w:val="BodyTextindent12mm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 xml:space="preserve">Applicants </w:t>
      </w:r>
      <w:r w:rsidR="009852DB" w:rsidRPr="007F1738">
        <w:rPr>
          <w:rFonts w:ascii="Arial" w:hAnsi="Arial" w:cs="Arial"/>
          <w:sz w:val="20"/>
          <w:szCs w:val="20"/>
        </w:rPr>
        <w:t>can</w:t>
      </w:r>
      <w:r w:rsidRPr="00D01AA0">
        <w:rPr>
          <w:rFonts w:ascii="Arial" w:hAnsi="Arial" w:cs="Arial"/>
          <w:sz w:val="20"/>
          <w:szCs w:val="20"/>
        </w:rPr>
        <w:t xml:space="preserve"> add new versions of documents at any time whilst an application is</w:t>
      </w:r>
      <w:r w:rsidR="00801689" w:rsidRPr="00D01AA0">
        <w:rPr>
          <w:rFonts w:ascii="Arial" w:hAnsi="Arial" w:cs="Arial"/>
          <w:sz w:val="20"/>
          <w:szCs w:val="20"/>
        </w:rPr>
        <w:t xml:space="preserve"> </w:t>
      </w:r>
      <w:r w:rsidRPr="00D01AA0">
        <w:rPr>
          <w:rFonts w:ascii="Arial" w:hAnsi="Arial" w:cs="Arial"/>
          <w:sz w:val="20"/>
          <w:szCs w:val="20"/>
        </w:rPr>
        <w:t>current</w:t>
      </w:r>
      <w:r w:rsidR="00172B27" w:rsidRPr="00D01AA0">
        <w:rPr>
          <w:rFonts w:ascii="Arial" w:hAnsi="Arial" w:cs="Arial"/>
          <w:sz w:val="20"/>
          <w:szCs w:val="20"/>
        </w:rPr>
        <w:t xml:space="preserve"> including:</w:t>
      </w:r>
    </w:p>
    <w:p w14:paraId="33BD5BDD" w14:textId="77777777" w:rsidR="00762EBC" w:rsidRPr="00D01AA0" w:rsidRDefault="004E4C3C" w:rsidP="009A559B">
      <w:pPr>
        <w:pStyle w:val="BulletsBodyTextIndent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>N</w:t>
      </w:r>
      <w:r w:rsidR="002B24AB" w:rsidRPr="00D01AA0">
        <w:rPr>
          <w:rFonts w:ascii="Arial" w:hAnsi="Arial" w:cs="Arial"/>
          <w:sz w:val="20"/>
          <w:szCs w:val="20"/>
        </w:rPr>
        <w:t>ew versions of documents which have already been added to the application, and</w:t>
      </w:r>
    </w:p>
    <w:p w14:paraId="0279F226" w14:textId="77777777" w:rsidR="002B24AB" w:rsidRPr="00D01AA0" w:rsidRDefault="004E4C3C" w:rsidP="009A559B">
      <w:pPr>
        <w:pStyle w:val="BulletsBodyTextIndent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>N</w:t>
      </w:r>
      <w:r w:rsidR="00C07F05" w:rsidRPr="00D01AA0">
        <w:rPr>
          <w:rFonts w:ascii="Arial" w:hAnsi="Arial" w:cs="Arial"/>
          <w:sz w:val="20"/>
          <w:szCs w:val="20"/>
        </w:rPr>
        <w:t xml:space="preserve">ew </w:t>
      </w:r>
      <w:r w:rsidR="002B24AB" w:rsidRPr="00D01AA0">
        <w:rPr>
          <w:rFonts w:ascii="Arial" w:hAnsi="Arial" w:cs="Arial"/>
          <w:sz w:val="20"/>
          <w:szCs w:val="20"/>
        </w:rPr>
        <w:t xml:space="preserve">documents which </w:t>
      </w:r>
      <w:r w:rsidR="00E26A7D" w:rsidRPr="00D01AA0">
        <w:rPr>
          <w:rFonts w:ascii="Arial" w:hAnsi="Arial" w:cs="Arial"/>
          <w:sz w:val="20"/>
          <w:szCs w:val="20"/>
        </w:rPr>
        <w:t xml:space="preserve">have </w:t>
      </w:r>
      <w:r w:rsidR="002B24AB" w:rsidRPr="00D01AA0">
        <w:rPr>
          <w:rFonts w:ascii="Arial" w:hAnsi="Arial" w:cs="Arial"/>
          <w:sz w:val="20"/>
          <w:szCs w:val="20"/>
        </w:rPr>
        <w:t>not yet been added to the application.</w:t>
      </w:r>
    </w:p>
    <w:p w14:paraId="1B4B4C83" w14:textId="77777777" w:rsidR="008B39A7" w:rsidRPr="00D01AA0" w:rsidRDefault="002B24AB" w:rsidP="009A559B">
      <w:pPr>
        <w:pStyle w:val="BodyTextindent12mm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 xml:space="preserve">Once the </w:t>
      </w:r>
      <w:r w:rsidR="00707725" w:rsidRPr="00D01AA0">
        <w:rPr>
          <w:rFonts w:ascii="Arial" w:hAnsi="Arial" w:cs="Arial"/>
          <w:sz w:val="20"/>
          <w:szCs w:val="20"/>
        </w:rPr>
        <w:t>a</w:t>
      </w:r>
      <w:r w:rsidRPr="00D01AA0">
        <w:rPr>
          <w:rFonts w:ascii="Arial" w:hAnsi="Arial" w:cs="Arial"/>
          <w:sz w:val="20"/>
          <w:szCs w:val="20"/>
        </w:rPr>
        <w:t xml:space="preserve">pplicant has authenticated </w:t>
      </w:r>
      <w:r w:rsidR="008B39A7" w:rsidRPr="00D01AA0">
        <w:rPr>
          <w:rFonts w:ascii="Arial" w:hAnsi="Arial" w:cs="Arial"/>
          <w:sz w:val="20"/>
          <w:szCs w:val="20"/>
        </w:rPr>
        <w:t xml:space="preserve">each modified or new document, they are required to make the mandatory action </w:t>
      </w:r>
      <w:r w:rsidR="00CB474C" w:rsidRPr="00D01AA0">
        <w:rPr>
          <w:rFonts w:ascii="Arial" w:hAnsi="Arial" w:cs="Arial"/>
          <w:sz w:val="20"/>
          <w:szCs w:val="20"/>
        </w:rPr>
        <w:t>‘</w:t>
      </w:r>
      <w:r w:rsidR="008B39A7" w:rsidRPr="00D01AA0">
        <w:rPr>
          <w:rFonts w:ascii="Arial" w:hAnsi="Arial" w:cs="Arial"/>
          <w:sz w:val="20"/>
          <w:szCs w:val="20"/>
        </w:rPr>
        <w:t xml:space="preserve">Submit All Proposed Changes </w:t>
      </w:r>
      <w:proofErr w:type="gramStart"/>
      <w:r w:rsidR="008B39A7" w:rsidRPr="00D01AA0">
        <w:rPr>
          <w:rFonts w:ascii="Arial" w:hAnsi="Arial" w:cs="Arial"/>
          <w:sz w:val="20"/>
          <w:szCs w:val="20"/>
        </w:rPr>
        <w:t>To</w:t>
      </w:r>
      <w:proofErr w:type="gramEnd"/>
      <w:r w:rsidR="008B39A7" w:rsidRPr="00D01AA0">
        <w:rPr>
          <w:rFonts w:ascii="Arial" w:hAnsi="Arial" w:cs="Arial"/>
          <w:sz w:val="20"/>
          <w:szCs w:val="20"/>
        </w:rPr>
        <w:t xml:space="preserve"> Responsible Authority</w:t>
      </w:r>
      <w:r w:rsidR="00CB474C" w:rsidRPr="00D01AA0">
        <w:rPr>
          <w:rFonts w:ascii="Arial" w:hAnsi="Arial" w:cs="Arial"/>
          <w:sz w:val="20"/>
          <w:szCs w:val="20"/>
        </w:rPr>
        <w:t>’</w:t>
      </w:r>
      <w:r w:rsidR="008B39A7" w:rsidRPr="00D01AA0">
        <w:rPr>
          <w:rFonts w:ascii="Arial" w:hAnsi="Arial" w:cs="Arial"/>
          <w:sz w:val="20"/>
          <w:szCs w:val="20"/>
        </w:rPr>
        <w:t xml:space="preserve"> which will </w:t>
      </w:r>
      <w:r w:rsidR="00E73877" w:rsidRPr="00D01AA0">
        <w:rPr>
          <w:rFonts w:ascii="Arial" w:hAnsi="Arial" w:cs="Arial"/>
          <w:sz w:val="20"/>
          <w:szCs w:val="20"/>
        </w:rPr>
        <w:t xml:space="preserve">notify </w:t>
      </w:r>
      <w:r w:rsidR="009E0542" w:rsidRPr="00D01AA0">
        <w:rPr>
          <w:rFonts w:ascii="Arial" w:hAnsi="Arial" w:cs="Arial"/>
          <w:sz w:val="20"/>
          <w:szCs w:val="20"/>
        </w:rPr>
        <w:t>the Responsible Authority</w:t>
      </w:r>
      <w:r w:rsidR="008B39A7" w:rsidRPr="00D01AA0">
        <w:rPr>
          <w:rFonts w:ascii="Arial" w:hAnsi="Arial" w:cs="Arial"/>
          <w:sz w:val="20"/>
          <w:szCs w:val="20"/>
        </w:rPr>
        <w:t>. See User Guide 16 for detailed instructions on modifying and adding new documents.</w:t>
      </w:r>
    </w:p>
    <w:p w14:paraId="32C2F39E" w14:textId="3501202D" w:rsidR="00F138C8" w:rsidRPr="00D01AA0" w:rsidRDefault="008B39A7" w:rsidP="009A559B">
      <w:pPr>
        <w:pStyle w:val="BodyTextindent12mm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>The Responsible Authority will</w:t>
      </w:r>
      <w:r w:rsidR="00E73877" w:rsidRPr="00D01AA0">
        <w:rPr>
          <w:rFonts w:ascii="Arial" w:hAnsi="Arial" w:cs="Arial"/>
          <w:sz w:val="20"/>
          <w:szCs w:val="20"/>
        </w:rPr>
        <w:t xml:space="preserve"> view the new </w:t>
      </w:r>
      <w:r w:rsidRPr="00D01AA0">
        <w:rPr>
          <w:rFonts w:ascii="Arial" w:hAnsi="Arial" w:cs="Arial"/>
          <w:sz w:val="20"/>
          <w:szCs w:val="20"/>
        </w:rPr>
        <w:t xml:space="preserve">or modified </w:t>
      </w:r>
      <w:r w:rsidR="00E73877" w:rsidRPr="00D01AA0">
        <w:rPr>
          <w:rFonts w:ascii="Arial" w:hAnsi="Arial" w:cs="Arial"/>
          <w:sz w:val="20"/>
          <w:szCs w:val="20"/>
        </w:rPr>
        <w:t>document</w:t>
      </w:r>
      <w:r w:rsidRPr="00D01AA0">
        <w:rPr>
          <w:rFonts w:ascii="Arial" w:hAnsi="Arial" w:cs="Arial"/>
          <w:sz w:val="20"/>
          <w:szCs w:val="20"/>
        </w:rPr>
        <w:t>s,</w:t>
      </w:r>
      <w:r w:rsidR="00E73877" w:rsidRPr="00D01AA0">
        <w:rPr>
          <w:rFonts w:ascii="Arial" w:hAnsi="Arial" w:cs="Arial"/>
          <w:sz w:val="20"/>
          <w:szCs w:val="20"/>
        </w:rPr>
        <w:t xml:space="preserve"> with the description of the change that the </w:t>
      </w:r>
      <w:r w:rsidR="00707725" w:rsidRPr="00D01AA0">
        <w:rPr>
          <w:rFonts w:ascii="Arial" w:hAnsi="Arial" w:cs="Arial"/>
          <w:sz w:val="20"/>
          <w:szCs w:val="20"/>
        </w:rPr>
        <w:t>a</w:t>
      </w:r>
      <w:r w:rsidR="00E73877" w:rsidRPr="00D01AA0">
        <w:rPr>
          <w:rFonts w:ascii="Arial" w:hAnsi="Arial" w:cs="Arial"/>
          <w:sz w:val="20"/>
          <w:szCs w:val="20"/>
        </w:rPr>
        <w:t>pplicant has entered.</w:t>
      </w:r>
    </w:p>
    <w:p w14:paraId="7C08BD73" w14:textId="29813AED" w:rsidR="009A559B" w:rsidRPr="00D01AA0" w:rsidRDefault="00E73877" w:rsidP="009A559B">
      <w:pPr>
        <w:pStyle w:val="BodyTextindent12mm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 xml:space="preserve">If </w:t>
      </w:r>
      <w:r w:rsidR="009E0542" w:rsidRPr="00D01AA0">
        <w:rPr>
          <w:rFonts w:ascii="Arial" w:hAnsi="Arial" w:cs="Arial"/>
          <w:sz w:val="20"/>
          <w:szCs w:val="20"/>
        </w:rPr>
        <w:t>the Responsible Authority</w:t>
      </w:r>
      <w:r w:rsidRPr="00D01AA0">
        <w:rPr>
          <w:rFonts w:ascii="Arial" w:hAnsi="Arial" w:cs="Arial"/>
          <w:sz w:val="20"/>
          <w:szCs w:val="20"/>
        </w:rPr>
        <w:t xml:space="preserve"> determines that the new version</w:t>
      </w:r>
      <w:r w:rsidR="00E3416D" w:rsidRPr="00D01AA0">
        <w:rPr>
          <w:rFonts w:ascii="Arial" w:hAnsi="Arial" w:cs="Arial"/>
          <w:sz w:val="20"/>
          <w:szCs w:val="20"/>
        </w:rPr>
        <w:t xml:space="preserve"> or new documents</w:t>
      </w:r>
      <w:r w:rsidRPr="00D01AA0">
        <w:rPr>
          <w:rFonts w:ascii="Arial" w:hAnsi="Arial" w:cs="Arial"/>
          <w:sz w:val="20"/>
          <w:szCs w:val="20"/>
        </w:rPr>
        <w:t xml:space="preserve"> </w:t>
      </w:r>
      <w:r w:rsidR="00E3416D" w:rsidRPr="00D01AA0">
        <w:rPr>
          <w:rFonts w:ascii="Arial" w:hAnsi="Arial" w:cs="Arial"/>
          <w:sz w:val="20"/>
          <w:szCs w:val="20"/>
        </w:rPr>
        <w:t xml:space="preserve">are </w:t>
      </w:r>
      <w:r w:rsidRPr="00D01AA0">
        <w:rPr>
          <w:rFonts w:ascii="Arial" w:hAnsi="Arial" w:cs="Arial"/>
          <w:sz w:val="20"/>
          <w:szCs w:val="20"/>
        </w:rPr>
        <w:t xml:space="preserve">unacceptable in the context of the application, </w:t>
      </w:r>
      <w:r w:rsidR="009E0542" w:rsidRPr="00D01AA0">
        <w:rPr>
          <w:rFonts w:ascii="Arial" w:hAnsi="Arial" w:cs="Arial"/>
          <w:sz w:val="20"/>
          <w:szCs w:val="20"/>
        </w:rPr>
        <w:t>the Responsible Authority</w:t>
      </w:r>
      <w:r w:rsidR="00C031E4" w:rsidRPr="00D01AA0">
        <w:rPr>
          <w:rFonts w:ascii="Arial" w:hAnsi="Arial" w:cs="Arial"/>
          <w:sz w:val="20"/>
          <w:szCs w:val="20"/>
        </w:rPr>
        <w:t xml:space="preserve"> is </w:t>
      </w:r>
      <w:r w:rsidR="00987855">
        <w:rPr>
          <w:rFonts w:ascii="Arial" w:hAnsi="Arial" w:cs="Arial"/>
          <w:sz w:val="20"/>
          <w:szCs w:val="20"/>
        </w:rPr>
        <w:t>the</w:t>
      </w:r>
      <w:r w:rsidR="00316C76">
        <w:rPr>
          <w:rFonts w:ascii="Arial" w:hAnsi="Arial" w:cs="Arial"/>
          <w:sz w:val="20"/>
          <w:szCs w:val="20"/>
        </w:rPr>
        <w:t xml:space="preserve">n </w:t>
      </w:r>
      <w:r w:rsidR="00C031E4" w:rsidRPr="00D01AA0">
        <w:rPr>
          <w:rFonts w:ascii="Arial" w:hAnsi="Arial" w:cs="Arial"/>
          <w:sz w:val="20"/>
          <w:szCs w:val="20"/>
        </w:rPr>
        <w:t xml:space="preserve">required to </w:t>
      </w:r>
      <w:r w:rsidR="00E3416D" w:rsidRPr="00D01AA0">
        <w:rPr>
          <w:rFonts w:ascii="Arial" w:hAnsi="Arial" w:cs="Arial"/>
          <w:sz w:val="20"/>
          <w:szCs w:val="20"/>
        </w:rPr>
        <w:t>reject the proposed change. In this case, the proposed documents submitted by the applicant are stored as</w:t>
      </w:r>
      <w:r w:rsidR="00CB474C" w:rsidRPr="00D01AA0">
        <w:rPr>
          <w:rFonts w:ascii="Arial" w:hAnsi="Arial" w:cs="Arial"/>
          <w:sz w:val="20"/>
          <w:szCs w:val="20"/>
        </w:rPr>
        <w:t xml:space="preserve"> ‘</w:t>
      </w:r>
      <w:r w:rsidR="00E3416D" w:rsidRPr="00D01AA0">
        <w:rPr>
          <w:rFonts w:ascii="Arial" w:hAnsi="Arial" w:cs="Arial"/>
          <w:sz w:val="20"/>
          <w:szCs w:val="20"/>
        </w:rPr>
        <w:t>rejected</w:t>
      </w:r>
      <w:r w:rsidR="00CB474C" w:rsidRPr="00D01AA0">
        <w:rPr>
          <w:rFonts w:ascii="Arial" w:hAnsi="Arial" w:cs="Arial"/>
          <w:sz w:val="20"/>
          <w:szCs w:val="20"/>
        </w:rPr>
        <w:t>’</w:t>
      </w:r>
      <w:r w:rsidR="00E3416D" w:rsidRPr="00D01AA0">
        <w:rPr>
          <w:rFonts w:ascii="Arial" w:hAnsi="Arial" w:cs="Arial"/>
          <w:sz w:val="20"/>
          <w:szCs w:val="20"/>
        </w:rPr>
        <w:t xml:space="preserve"> versions.</w:t>
      </w:r>
    </w:p>
    <w:p w14:paraId="7658E8CC" w14:textId="77777777" w:rsidR="00E73877" w:rsidRPr="00D01AA0" w:rsidRDefault="00E3416D" w:rsidP="009A559B">
      <w:pPr>
        <w:pStyle w:val="BodyTextindent12mm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>If the Responsible Authority accepts the new documents or versions of documents, council accepts the proposed change, and SPEAR adds mandatory actions to re-check advertising and referral requirements. See User Guide 16 for details instructions on processing proposed changes.</w:t>
      </w:r>
    </w:p>
    <w:p w14:paraId="4BE7DC69" w14:textId="77777777" w:rsidR="009E0542" w:rsidRPr="00D01AA0" w:rsidRDefault="009A559B" w:rsidP="009A559B">
      <w:pPr>
        <w:pStyle w:val="HeadingAnumbered"/>
        <w:rPr>
          <w:rFonts w:ascii="VIC" w:hAnsi="VIC"/>
          <w:color w:val="007DB9"/>
        </w:rPr>
      </w:pPr>
      <w:r w:rsidRPr="00D01AA0">
        <w:rPr>
          <w:rFonts w:ascii="VIC" w:hAnsi="VIC"/>
          <w:color w:val="007DB9"/>
        </w:rPr>
        <w:lastRenderedPageBreak/>
        <w:t>16.</w:t>
      </w:r>
      <w:r w:rsidR="005D49DF" w:rsidRPr="00D01AA0">
        <w:rPr>
          <w:rFonts w:ascii="VIC" w:hAnsi="VIC"/>
          <w:color w:val="007DB9"/>
        </w:rPr>
        <w:t>4</w:t>
      </w:r>
      <w:r w:rsidRPr="00D01AA0">
        <w:rPr>
          <w:rFonts w:ascii="VIC" w:hAnsi="VIC"/>
          <w:color w:val="007DB9"/>
        </w:rPr>
        <w:tab/>
      </w:r>
      <w:r w:rsidR="009E0542" w:rsidRPr="00D01AA0">
        <w:rPr>
          <w:rFonts w:ascii="VIC" w:hAnsi="VIC"/>
          <w:color w:val="007DB9"/>
        </w:rPr>
        <w:t xml:space="preserve">Referring and </w:t>
      </w:r>
      <w:r w:rsidR="00953D21" w:rsidRPr="00D01AA0">
        <w:rPr>
          <w:rFonts w:ascii="VIC" w:hAnsi="VIC"/>
          <w:color w:val="007DB9"/>
        </w:rPr>
        <w:t>a</w:t>
      </w:r>
      <w:r w:rsidR="009E0542" w:rsidRPr="00D01AA0">
        <w:rPr>
          <w:rFonts w:ascii="VIC" w:hAnsi="VIC"/>
          <w:color w:val="007DB9"/>
        </w:rPr>
        <w:t>dvertising an amended permit application</w:t>
      </w:r>
    </w:p>
    <w:p w14:paraId="18FF7D31" w14:textId="77777777" w:rsidR="00ED545B" w:rsidRPr="00D01AA0" w:rsidRDefault="009E0542" w:rsidP="009A559B">
      <w:pPr>
        <w:pStyle w:val="BodyTextindent12mm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 xml:space="preserve">A Responsible Authority may choose to </w:t>
      </w:r>
      <w:r w:rsidR="00C6215F" w:rsidRPr="00D01AA0">
        <w:rPr>
          <w:rFonts w:ascii="Arial" w:hAnsi="Arial" w:cs="Arial"/>
          <w:sz w:val="20"/>
          <w:szCs w:val="20"/>
        </w:rPr>
        <w:t>re-</w:t>
      </w:r>
      <w:r w:rsidRPr="00D01AA0">
        <w:rPr>
          <w:rFonts w:ascii="Arial" w:hAnsi="Arial" w:cs="Arial"/>
          <w:sz w:val="20"/>
          <w:szCs w:val="20"/>
        </w:rPr>
        <w:t xml:space="preserve">advertise and/or </w:t>
      </w:r>
      <w:r w:rsidR="00C6215F" w:rsidRPr="00D01AA0">
        <w:rPr>
          <w:rFonts w:ascii="Arial" w:hAnsi="Arial" w:cs="Arial"/>
          <w:sz w:val="20"/>
          <w:szCs w:val="20"/>
        </w:rPr>
        <w:t>re-</w:t>
      </w:r>
      <w:r w:rsidRPr="00D01AA0">
        <w:rPr>
          <w:rFonts w:ascii="Arial" w:hAnsi="Arial" w:cs="Arial"/>
          <w:sz w:val="20"/>
          <w:szCs w:val="20"/>
        </w:rPr>
        <w:t xml:space="preserve">refer an amended application. </w:t>
      </w:r>
      <w:r w:rsidR="00C6215F" w:rsidRPr="00D01AA0">
        <w:rPr>
          <w:rFonts w:ascii="Arial" w:hAnsi="Arial" w:cs="Arial"/>
          <w:sz w:val="20"/>
          <w:szCs w:val="20"/>
        </w:rPr>
        <w:t>See</w:t>
      </w:r>
      <w:r w:rsidRPr="00D01AA0">
        <w:rPr>
          <w:rFonts w:ascii="Arial" w:hAnsi="Arial" w:cs="Arial"/>
          <w:sz w:val="20"/>
          <w:szCs w:val="20"/>
        </w:rPr>
        <w:t xml:space="preserve"> </w:t>
      </w:r>
      <w:r w:rsidR="00C6215F" w:rsidRPr="00D01AA0">
        <w:rPr>
          <w:rFonts w:ascii="Arial" w:hAnsi="Arial" w:cs="Arial"/>
          <w:sz w:val="20"/>
          <w:szCs w:val="20"/>
        </w:rPr>
        <w:t xml:space="preserve">User Guide 4 Advertising and </w:t>
      </w:r>
      <w:r w:rsidRPr="00D01AA0">
        <w:rPr>
          <w:rFonts w:ascii="Arial" w:hAnsi="Arial" w:cs="Arial"/>
          <w:sz w:val="20"/>
          <w:szCs w:val="20"/>
        </w:rPr>
        <w:t xml:space="preserve">User Guide </w:t>
      </w:r>
      <w:r w:rsidR="00C6215F" w:rsidRPr="00D01AA0">
        <w:rPr>
          <w:rFonts w:ascii="Arial" w:hAnsi="Arial" w:cs="Arial"/>
          <w:sz w:val="20"/>
          <w:szCs w:val="20"/>
        </w:rPr>
        <w:t>3 Referrals</w:t>
      </w:r>
      <w:r w:rsidRPr="00D01AA0">
        <w:rPr>
          <w:rFonts w:ascii="Arial" w:hAnsi="Arial" w:cs="Arial"/>
          <w:sz w:val="20"/>
          <w:szCs w:val="20"/>
        </w:rPr>
        <w:t>.</w:t>
      </w:r>
    </w:p>
    <w:p w14:paraId="1C727A80" w14:textId="77777777" w:rsidR="009423D9" w:rsidRPr="00D01AA0" w:rsidRDefault="001E35D3" w:rsidP="00D01AA0">
      <w:pPr>
        <w:pStyle w:val="HeadingA12ptBluelineabove"/>
        <w:pBdr>
          <w:top w:val="single" w:sz="4" w:space="12" w:color="007DB9"/>
        </w:pBdr>
        <w:rPr>
          <w:rFonts w:ascii="VIC" w:hAnsi="VIC"/>
          <w:color w:val="007DB9"/>
        </w:rPr>
      </w:pPr>
      <w:bookmarkStart w:id="12" w:name="_Toc73956986"/>
      <w:r w:rsidRPr="00D01AA0">
        <w:rPr>
          <w:rFonts w:ascii="VIC" w:hAnsi="VIC"/>
          <w:color w:val="007DB9"/>
        </w:rPr>
        <w:t xml:space="preserve">Need </w:t>
      </w:r>
      <w:r w:rsidR="009423D9" w:rsidRPr="00D01AA0">
        <w:rPr>
          <w:rFonts w:ascii="VIC" w:hAnsi="VIC"/>
          <w:color w:val="007DB9"/>
        </w:rPr>
        <w:t>more information</w:t>
      </w:r>
      <w:bookmarkEnd w:id="12"/>
      <w:r w:rsidRPr="00D01AA0">
        <w:rPr>
          <w:rFonts w:ascii="VIC" w:hAnsi="VIC"/>
          <w:color w:val="007DB9"/>
        </w:rPr>
        <w:t>?</w:t>
      </w:r>
    </w:p>
    <w:p w14:paraId="6ED22EBA" w14:textId="77777777" w:rsidR="009423D9" w:rsidRPr="00D01AA0" w:rsidRDefault="001E35D3" w:rsidP="0049630A">
      <w:pPr>
        <w:pStyle w:val="BodyText"/>
        <w:rPr>
          <w:rFonts w:ascii="Arial" w:hAnsi="Arial" w:cs="Arial"/>
          <w:sz w:val="20"/>
        </w:rPr>
      </w:pPr>
      <w:r w:rsidRPr="00D01AA0">
        <w:rPr>
          <w:rFonts w:ascii="Arial" w:hAnsi="Arial" w:cs="Arial"/>
          <w:sz w:val="20"/>
        </w:rPr>
        <w:t>F</w:t>
      </w:r>
      <w:r w:rsidR="009423D9" w:rsidRPr="00D01AA0">
        <w:rPr>
          <w:rFonts w:ascii="Arial" w:hAnsi="Arial" w:cs="Arial"/>
          <w:sz w:val="20"/>
        </w:rPr>
        <w:t>urther information on this topic can</w:t>
      </w:r>
      <w:r w:rsidRPr="00D01AA0">
        <w:rPr>
          <w:rFonts w:ascii="Arial" w:hAnsi="Arial" w:cs="Arial"/>
          <w:sz w:val="20"/>
        </w:rPr>
        <w:t xml:space="preserve"> be found by:</w:t>
      </w:r>
    </w:p>
    <w:p w14:paraId="1057988C" w14:textId="77777777" w:rsidR="009423D9" w:rsidRPr="00D01AA0" w:rsidRDefault="009423D9" w:rsidP="009A559B">
      <w:pPr>
        <w:pStyle w:val="BulletsBodyText"/>
        <w:rPr>
          <w:rStyle w:val="Hyperlink"/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>Visit</w:t>
      </w:r>
      <w:r w:rsidR="001E35D3" w:rsidRPr="00D01AA0">
        <w:rPr>
          <w:rFonts w:ascii="Arial" w:hAnsi="Arial" w:cs="Arial"/>
          <w:sz w:val="20"/>
          <w:szCs w:val="20"/>
        </w:rPr>
        <w:t>ing</w:t>
      </w:r>
      <w:r w:rsidRPr="00D01AA0">
        <w:rPr>
          <w:rFonts w:ascii="Arial" w:hAnsi="Arial" w:cs="Arial"/>
          <w:sz w:val="20"/>
          <w:szCs w:val="20"/>
        </w:rPr>
        <w:t xml:space="preserve"> the SPEAR website </w:t>
      </w:r>
      <w:r w:rsidR="0094519D" w:rsidRPr="00D01AA0">
        <w:rPr>
          <w:rFonts w:ascii="Arial" w:hAnsi="Arial" w:cs="Arial"/>
          <w:sz w:val="20"/>
          <w:szCs w:val="20"/>
        </w:rPr>
        <w:fldChar w:fldCharType="begin"/>
      </w:r>
      <w:r w:rsidR="0094519D" w:rsidRPr="00D01AA0">
        <w:rPr>
          <w:rFonts w:ascii="Arial" w:hAnsi="Arial" w:cs="Arial"/>
          <w:sz w:val="20"/>
          <w:szCs w:val="20"/>
        </w:rPr>
        <w:instrText xml:space="preserve"> HYPERLINK "http://www.spear.land.vic.gov.au/SPEAR" </w:instrText>
      </w:r>
      <w:r w:rsidR="0094519D" w:rsidRPr="00D01AA0">
        <w:rPr>
          <w:rFonts w:ascii="Arial" w:hAnsi="Arial" w:cs="Arial"/>
          <w:sz w:val="20"/>
          <w:szCs w:val="20"/>
        </w:rPr>
        <w:fldChar w:fldCharType="separate"/>
      </w:r>
      <w:r w:rsidR="00324925" w:rsidRPr="00D01AA0">
        <w:rPr>
          <w:rStyle w:val="Hyperlink"/>
          <w:rFonts w:ascii="Arial" w:hAnsi="Arial" w:cs="Arial"/>
          <w:sz w:val="20"/>
          <w:szCs w:val="20"/>
        </w:rPr>
        <w:t>www.spear.land.vic.gov.au/SPEAR</w:t>
      </w:r>
    </w:p>
    <w:p w14:paraId="0B83F9D2" w14:textId="77777777" w:rsidR="00EF5B60" w:rsidRPr="00D01AA0" w:rsidRDefault="0094519D" w:rsidP="009A559B">
      <w:pPr>
        <w:pStyle w:val="BulletsBodyText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fldChar w:fldCharType="end"/>
      </w:r>
      <w:r w:rsidR="00EF5B60" w:rsidRPr="00D01AA0">
        <w:rPr>
          <w:rFonts w:ascii="Arial" w:hAnsi="Arial" w:cs="Arial"/>
          <w:sz w:val="20"/>
          <w:szCs w:val="20"/>
        </w:rPr>
        <w:t xml:space="preserve">Contacting the SPEAR Service Desk on </w:t>
      </w:r>
      <w:r w:rsidR="00277271" w:rsidRPr="00D01AA0">
        <w:rPr>
          <w:rFonts w:ascii="Arial" w:hAnsi="Arial" w:cs="Arial"/>
          <w:sz w:val="20"/>
          <w:szCs w:val="20"/>
        </w:rPr>
        <w:t>9194 0612</w:t>
      </w:r>
      <w:r w:rsidR="00EF5B60" w:rsidRPr="00D01AA0">
        <w:rPr>
          <w:rFonts w:ascii="Arial" w:hAnsi="Arial" w:cs="Arial"/>
          <w:sz w:val="20"/>
          <w:szCs w:val="20"/>
        </w:rPr>
        <w:t xml:space="preserve"> or email </w:t>
      </w:r>
      <w:hyperlink r:id="rId17" w:history="1">
        <w:r w:rsidR="00277271" w:rsidRPr="00D01AA0">
          <w:rPr>
            <w:rStyle w:val="Hyperlink"/>
            <w:rFonts w:ascii="Arial" w:hAnsi="Arial" w:cs="Arial"/>
            <w:sz w:val="20"/>
            <w:szCs w:val="20"/>
          </w:rPr>
          <w:t>spear.info@delwp.vic.gov.au</w:t>
        </w:r>
      </w:hyperlink>
    </w:p>
    <w:p w14:paraId="6113A14A" w14:textId="77777777" w:rsidR="001925CD" w:rsidRPr="00D01AA0" w:rsidRDefault="009423D9" w:rsidP="009A559B">
      <w:pPr>
        <w:pStyle w:val="BulletsBodyText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>Select</w:t>
      </w:r>
      <w:r w:rsidR="001E35D3" w:rsidRPr="00D01AA0">
        <w:rPr>
          <w:rFonts w:ascii="Arial" w:hAnsi="Arial" w:cs="Arial"/>
          <w:sz w:val="20"/>
          <w:szCs w:val="20"/>
        </w:rPr>
        <w:t>ing</w:t>
      </w:r>
      <w:r w:rsidRPr="00D01AA0">
        <w:rPr>
          <w:rFonts w:ascii="Arial" w:hAnsi="Arial" w:cs="Arial"/>
          <w:sz w:val="20"/>
          <w:szCs w:val="20"/>
        </w:rPr>
        <w:t xml:space="preserve"> the</w:t>
      </w:r>
      <w:r w:rsidRPr="00D01AA0">
        <w:rPr>
          <w:rFonts w:ascii="Arial" w:hAnsi="Arial" w:cs="Arial"/>
          <w:sz w:val="20"/>
          <w:szCs w:val="20"/>
          <w:u w:val="single"/>
        </w:rPr>
        <w:t xml:space="preserve"> Help</w:t>
      </w:r>
      <w:r w:rsidRPr="00D01AA0">
        <w:rPr>
          <w:rFonts w:ascii="Arial" w:hAnsi="Arial" w:cs="Arial"/>
          <w:sz w:val="20"/>
          <w:szCs w:val="20"/>
        </w:rPr>
        <w:t xml:space="preserve"> link in the relevant area of the SPEAR system</w:t>
      </w:r>
    </w:p>
    <w:p w14:paraId="2519B6A2" w14:textId="2E278544" w:rsidR="00FD7A61" w:rsidRPr="00D01AA0" w:rsidRDefault="006333E9">
      <w:pPr>
        <w:pStyle w:val="BulletsBodyText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 xml:space="preserve">To obtain a Planning Property Report or for information on Planning Schemes, visit: </w:t>
      </w:r>
      <w:hyperlink r:id="rId18" w:history="1">
        <w:r w:rsidR="00FD7A61" w:rsidRPr="00FD7A61">
          <w:rPr>
            <w:color w:val="0000FF"/>
            <w:szCs w:val="24"/>
            <w:u w:val="single"/>
          </w:rPr>
          <w:t>Planning - Planning</w:t>
        </w:r>
      </w:hyperlink>
    </w:p>
    <w:p w14:paraId="56176000" w14:textId="77777777" w:rsidR="006333E9" w:rsidRPr="00D01AA0" w:rsidRDefault="006333E9" w:rsidP="009A559B">
      <w:pPr>
        <w:pStyle w:val="BulletsBodyText"/>
        <w:rPr>
          <w:rFonts w:ascii="Arial" w:hAnsi="Arial" w:cs="Arial"/>
          <w:sz w:val="20"/>
          <w:szCs w:val="20"/>
        </w:rPr>
      </w:pPr>
      <w:r w:rsidRPr="00D01AA0">
        <w:rPr>
          <w:rFonts w:ascii="Arial" w:hAnsi="Arial" w:cs="Arial"/>
          <w:sz w:val="20"/>
          <w:szCs w:val="20"/>
        </w:rPr>
        <w:t xml:space="preserve">For information on Titles, visit </w:t>
      </w:r>
      <w:hyperlink r:id="rId19" w:history="1">
        <w:r w:rsidRPr="00D01AA0">
          <w:rPr>
            <w:rStyle w:val="Hyperlink"/>
            <w:rFonts w:ascii="Arial" w:hAnsi="Arial" w:cs="Arial"/>
            <w:sz w:val="20"/>
            <w:szCs w:val="20"/>
          </w:rPr>
          <w:t>www.land.vic.gov.au</w:t>
        </w:r>
      </w:hyperlink>
    </w:p>
    <w:p w14:paraId="59CAB0D9" w14:textId="77777777" w:rsidR="006333E9" w:rsidRPr="0049630A" w:rsidRDefault="006333E9" w:rsidP="005D49DF">
      <w:pPr>
        <w:pStyle w:val="BulletsBodyText"/>
        <w:numPr>
          <w:ilvl w:val="0"/>
          <w:numId w:val="0"/>
        </w:numPr>
        <w:ind w:left="340"/>
      </w:pPr>
    </w:p>
    <w:sectPr w:rsidR="006333E9" w:rsidRPr="0049630A" w:rsidSect="000C5542">
      <w:headerReference w:type="even" r:id="rId20"/>
      <w:headerReference w:type="default" r:id="rId21"/>
      <w:footerReference w:type="default" r:id="rId22"/>
      <w:headerReference w:type="first" r:id="rId23"/>
      <w:pgSz w:w="11906" w:h="16838" w:code="9"/>
      <w:pgMar w:top="1701" w:right="1134" w:bottom="1701" w:left="1134" w:header="284" w:footer="102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F2BC7" w14:textId="77777777" w:rsidR="001A4016" w:rsidRDefault="001A4016">
      <w:r>
        <w:separator/>
      </w:r>
    </w:p>
  </w:endnote>
  <w:endnote w:type="continuationSeparator" w:id="0">
    <w:p w14:paraId="1350C472" w14:textId="77777777" w:rsidR="001A4016" w:rsidRDefault="001A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DF543" w14:textId="1737BB88" w:rsidR="000C5542" w:rsidRPr="00D01AA0" w:rsidRDefault="00FD7A61" w:rsidP="000C5542">
    <w:pPr>
      <w:tabs>
        <w:tab w:val="right" w:pos="9639"/>
      </w:tabs>
      <w:spacing w:after="0"/>
      <w:rPr>
        <w:rFonts w:ascii="Arial" w:hAnsi="Arial" w:cs="Arial"/>
        <w:szCs w:val="18"/>
      </w:rPr>
    </w:pPr>
    <w:r w:rsidRPr="00D01AA0">
      <w:rPr>
        <w:rFonts w:ascii="Arial" w:hAnsi="Arial" w:cs="Arial"/>
        <w:b/>
        <w:noProof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4AF1172" wp14:editId="4442C82F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273685"/>
              <wp:effectExtent l="0" t="0" r="0" b="12065"/>
              <wp:wrapNone/>
              <wp:docPr id="1" name="MSIPCM0db841adb77e193dec564588" descr="{&quot;HashCode&quot;:-126468026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9E630" w14:textId="06F0B3CE" w:rsidR="007F1738" w:rsidRPr="00D01AA0" w:rsidRDefault="007F1738" w:rsidP="007F173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sz w:val="24"/>
                            </w:rPr>
                          </w:pPr>
                          <w:r w:rsidRPr="00D01AA0">
                            <w:rPr>
                              <w:rFonts w:ascii="Calibri" w:hAnsi="Calibri" w:cs="Calibri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F1172" id="_x0000_t202" coordsize="21600,21600" o:spt="202" path="m,l,21600r21600,l21600,xe">
              <v:stroke joinstyle="miter"/>
              <v:path gradientshapeok="t" o:connecttype="rect"/>
            </v:shapetype>
            <v:shape id="MSIPCM0db841adb77e193dec564588" o:spid="_x0000_s1026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2.3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" o:allowincell="f" filled="f" stroked="f">
              <v:textbox inset=",0,,0">
                <w:txbxContent>
                  <w:p w14:paraId="6EA9E630" w14:textId="06F0B3CE" w:rsidR="007F1738" w:rsidRPr="00D01AA0" w:rsidRDefault="007F1738" w:rsidP="007F1738">
                    <w:pPr>
                      <w:spacing w:after="0"/>
                      <w:jc w:val="center"/>
                      <w:rPr>
                        <w:rFonts w:ascii="Calibri" w:hAnsi="Calibri" w:cs="Calibri"/>
                        <w:sz w:val="24"/>
                      </w:rPr>
                    </w:pPr>
                    <w:r w:rsidRPr="00D01AA0">
                      <w:rPr>
                        <w:rFonts w:ascii="Calibri" w:hAnsi="Calibri" w:cs="Calibri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5542" w:rsidRPr="00D01AA0">
      <w:rPr>
        <w:rFonts w:ascii="Arial" w:hAnsi="Arial" w:cs="Arial"/>
        <w:b/>
        <w:szCs w:val="18"/>
      </w:rPr>
      <w:t>USER GUIDE 16 for SPEAR users</w:t>
    </w:r>
    <w:r w:rsidR="000C5542" w:rsidRPr="00D01AA0">
      <w:rPr>
        <w:rFonts w:ascii="Arial" w:hAnsi="Arial" w:cs="Arial"/>
        <w:szCs w:val="18"/>
      </w:rPr>
      <w:tab/>
      <w:t xml:space="preserve"> Page </w:t>
    </w:r>
    <w:r w:rsidR="000C5542" w:rsidRPr="00D01AA0">
      <w:rPr>
        <w:rFonts w:ascii="Arial" w:hAnsi="Arial" w:cs="Arial"/>
        <w:szCs w:val="18"/>
      </w:rPr>
      <w:fldChar w:fldCharType="begin"/>
    </w:r>
    <w:r w:rsidR="000C5542" w:rsidRPr="00D01AA0">
      <w:rPr>
        <w:rFonts w:ascii="Arial" w:hAnsi="Arial" w:cs="Arial"/>
        <w:szCs w:val="18"/>
      </w:rPr>
      <w:instrText xml:space="preserve"> PAGE </w:instrText>
    </w:r>
    <w:r w:rsidR="000C5542" w:rsidRPr="00D01AA0">
      <w:rPr>
        <w:rFonts w:ascii="Arial" w:hAnsi="Arial" w:cs="Arial"/>
        <w:szCs w:val="18"/>
      </w:rPr>
      <w:fldChar w:fldCharType="separate"/>
    </w:r>
    <w:r w:rsidR="004E4C3C" w:rsidRPr="00D01AA0">
      <w:rPr>
        <w:rFonts w:ascii="Arial" w:hAnsi="Arial" w:cs="Arial"/>
        <w:noProof/>
        <w:szCs w:val="18"/>
      </w:rPr>
      <w:t>1</w:t>
    </w:r>
    <w:r w:rsidR="000C5542" w:rsidRPr="00D01AA0">
      <w:rPr>
        <w:rFonts w:ascii="Arial" w:hAnsi="Arial" w:cs="Arial"/>
        <w:szCs w:val="18"/>
      </w:rPr>
      <w:fldChar w:fldCharType="end"/>
    </w:r>
    <w:r w:rsidR="000C5542" w:rsidRPr="00D01AA0">
      <w:rPr>
        <w:rFonts w:ascii="Arial" w:hAnsi="Arial" w:cs="Arial"/>
        <w:szCs w:val="18"/>
      </w:rPr>
      <w:t>/</w:t>
    </w:r>
    <w:r w:rsidR="000C5542" w:rsidRPr="00D01AA0">
      <w:rPr>
        <w:rFonts w:ascii="Arial" w:hAnsi="Arial" w:cs="Arial"/>
        <w:szCs w:val="18"/>
      </w:rPr>
      <w:fldChar w:fldCharType="begin"/>
    </w:r>
    <w:r w:rsidR="000C5542" w:rsidRPr="00D01AA0">
      <w:rPr>
        <w:rFonts w:ascii="Arial" w:hAnsi="Arial" w:cs="Arial"/>
        <w:szCs w:val="18"/>
      </w:rPr>
      <w:instrText xml:space="preserve"> NUMPAGES </w:instrText>
    </w:r>
    <w:r w:rsidR="000C5542" w:rsidRPr="00D01AA0">
      <w:rPr>
        <w:rFonts w:ascii="Arial" w:hAnsi="Arial" w:cs="Arial"/>
        <w:szCs w:val="18"/>
      </w:rPr>
      <w:fldChar w:fldCharType="separate"/>
    </w:r>
    <w:r w:rsidR="004E4C3C" w:rsidRPr="00D01AA0">
      <w:rPr>
        <w:rFonts w:ascii="Arial" w:hAnsi="Arial" w:cs="Arial"/>
        <w:noProof/>
        <w:szCs w:val="18"/>
      </w:rPr>
      <w:t>3</w:t>
    </w:r>
    <w:r w:rsidR="000C5542" w:rsidRPr="00D01AA0">
      <w:rPr>
        <w:rFonts w:ascii="Arial" w:hAnsi="Arial" w:cs="Arial"/>
        <w:szCs w:val="18"/>
      </w:rPr>
      <w:fldChar w:fldCharType="end"/>
    </w:r>
    <w:r w:rsidR="000C5542" w:rsidRPr="00D01AA0">
      <w:rPr>
        <w:rFonts w:ascii="Arial" w:hAnsi="Arial" w:cs="Arial"/>
        <w:szCs w:val="18"/>
      </w:rPr>
      <w:t xml:space="preserve"> </w:t>
    </w:r>
  </w:p>
  <w:p w14:paraId="4696B1B4" w14:textId="77777777" w:rsidR="000C5542" w:rsidRPr="00D01AA0" w:rsidRDefault="000C5542" w:rsidP="000C5542">
    <w:pPr>
      <w:rPr>
        <w:rFonts w:ascii="Arial" w:hAnsi="Arial" w:cs="Arial"/>
        <w:szCs w:val="18"/>
      </w:rPr>
    </w:pPr>
    <w:r w:rsidRPr="00D01AA0">
      <w:rPr>
        <w:rFonts w:ascii="Arial" w:hAnsi="Arial" w:cs="Arial"/>
        <w:szCs w:val="18"/>
      </w:rPr>
      <w:t>September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5F80B" w14:textId="77777777" w:rsidR="001A4016" w:rsidRDefault="001A4016">
      <w:r>
        <w:separator/>
      </w:r>
    </w:p>
  </w:footnote>
  <w:footnote w:type="continuationSeparator" w:id="0">
    <w:p w14:paraId="366D8FDC" w14:textId="77777777" w:rsidR="001A4016" w:rsidRDefault="001A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B8C2B" w14:textId="7A262A7B" w:rsidR="00FA78A6" w:rsidRDefault="000504F9">
    <w:pPr>
      <w:pStyle w:val="Header"/>
    </w:pPr>
    <w:r>
      <w:rPr>
        <w:noProof/>
      </w:rPr>
      <w:pict w14:anchorId="25389A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6777344" o:spid="_x0000_s2065" type="#_x0000_t75" style="position:absolute;margin-left:0;margin-top:0;width:457.95pt;height:671.5pt;z-index:-251657216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9A116" w14:textId="0793EC7F" w:rsidR="00FA78A6" w:rsidRDefault="000504F9">
    <w:pPr>
      <w:pStyle w:val="Header"/>
    </w:pPr>
    <w:r>
      <w:rPr>
        <w:noProof/>
      </w:rPr>
      <w:pict w14:anchorId="50E476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6777345" o:spid="_x0000_s2066" type="#_x0000_t75" style="position:absolute;margin-left:-58.4pt;margin-top:-86.1pt;width:596.95pt;height:875.3pt;z-index:-251656192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D491C" w14:textId="3EE2649D" w:rsidR="00FA78A6" w:rsidRDefault="000504F9">
    <w:pPr>
      <w:pStyle w:val="Header"/>
    </w:pPr>
    <w:r>
      <w:rPr>
        <w:noProof/>
      </w:rPr>
      <w:pict w14:anchorId="0E3AA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6777343" o:spid="_x0000_s2064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97D76"/>
    <w:multiLevelType w:val="singleLevel"/>
    <w:tmpl w:val="6D8AC42A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" w15:restartNumberingAfterBreak="0">
    <w:nsid w:val="1CF758FF"/>
    <w:multiLevelType w:val="hybridMultilevel"/>
    <w:tmpl w:val="1C625992"/>
    <w:lvl w:ilvl="0" w:tplc="0A747E06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color w:val="auto"/>
        <w:sz w:val="22"/>
      </w:rPr>
    </w:lvl>
    <w:lvl w:ilvl="1" w:tplc="0C090003">
      <w:start w:val="1"/>
      <w:numFmt w:val="bullet"/>
      <w:pStyle w:val="Bulle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pStyle w:val="Bulletsnumberedlis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02C8A"/>
    <w:multiLevelType w:val="hybridMultilevel"/>
    <w:tmpl w:val="2C2863E2"/>
    <w:lvl w:ilvl="0" w:tplc="71E03634">
      <w:start w:val="1"/>
      <w:numFmt w:val="bullet"/>
      <w:pStyle w:val="BulletsBodyText"/>
      <w:lvlText w:val=""/>
      <w:lvlJc w:val="left"/>
      <w:pPr>
        <w:tabs>
          <w:tab w:val="num" w:pos="1319"/>
        </w:tabs>
        <w:ind w:left="1319" w:hanging="284"/>
      </w:pPr>
      <w:rPr>
        <w:rFonts w:ascii="Symbol" w:hAnsi="Symbol" w:hint="default"/>
        <w:color w:val="000000"/>
      </w:rPr>
    </w:lvl>
    <w:lvl w:ilvl="1" w:tplc="0A9ECC46">
      <w:start w:val="1"/>
      <w:numFmt w:val="bullet"/>
      <w:pStyle w:val="Links"/>
      <w:lvlText w:val="▪"/>
      <w:lvlJc w:val="left"/>
      <w:pPr>
        <w:tabs>
          <w:tab w:val="num" w:pos="2039"/>
        </w:tabs>
        <w:ind w:left="2039" w:hanging="284"/>
      </w:pPr>
      <w:rPr>
        <w:rFonts w:ascii="Arial" w:hAnsi="Arial" w:hint="default"/>
        <w:color w:val="000000"/>
      </w:rPr>
    </w:lvl>
    <w:lvl w:ilvl="2" w:tplc="C17EA1EA">
      <w:start w:val="1"/>
      <w:numFmt w:val="decimal"/>
      <w:pStyle w:val="Heading2Indent12cm"/>
      <w:lvlText w:val="%3."/>
      <w:lvlJc w:val="left"/>
      <w:pPr>
        <w:tabs>
          <w:tab w:val="num" w:pos="2835"/>
        </w:tabs>
        <w:ind w:left="2835" w:hanging="360"/>
      </w:pPr>
      <w:rPr>
        <w:rFonts w:hint="default"/>
        <w:color w:val="000000"/>
      </w:rPr>
    </w:lvl>
    <w:lvl w:ilvl="3" w:tplc="0C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3B794864"/>
    <w:multiLevelType w:val="singleLevel"/>
    <w:tmpl w:val="AB74F2B8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4" w15:restartNumberingAfterBreak="0">
    <w:nsid w:val="47695BA0"/>
    <w:multiLevelType w:val="hybridMultilevel"/>
    <w:tmpl w:val="A11AE7CE"/>
    <w:lvl w:ilvl="0" w:tplc="0C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 fillcolor="white">
      <v:fill color="white"/>
      <o:colormru v:ext="edit" colors="#00b1e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3F"/>
    <w:rsid w:val="00020274"/>
    <w:rsid w:val="00030DE5"/>
    <w:rsid w:val="00033982"/>
    <w:rsid w:val="000504F9"/>
    <w:rsid w:val="0005256A"/>
    <w:rsid w:val="0006722E"/>
    <w:rsid w:val="00071FED"/>
    <w:rsid w:val="000726C0"/>
    <w:rsid w:val="000756E0"/>
    <w:rsid w:val="000827F0"/>
    <w:rsid w:val="0009134B"/>
    <w:rsid w:val="000A3DEE"/>
    <w:rsid w:val="000A558D"/>
    <w:rsid w:val="000A7B41"/>
    <w:rsid w:val="000C5542"/>
    <w:rsid w:val="000D7206"/>
    <w:rsid w:val="000E34D8"/>
    <w:rsid w:val="000E3E26"/>
    <w:rsid w:val="000F234E"/>
    <w:rsid w:val="000F26EB"/>
    <w:rsid w:val="000F4724"/>
    <w:rsid w:val="00106C28"/>
    <w:rsid w:val="00107D96"/>
    <w:rsid w:val="001142E6"/>
    <w:rsid w:val="0011588F"/>
    <w:rsid w:val="00116DD2"/>
    <w:rsid w:val="00154072"/>
    <w:rsid w:val="00166244"/>
    <w:rsid w:val="00172B27"/>
    <w:rsid w:val="00174CD2"/>
    <w:rsid w:val="00184C21"/>
    <w:rsid w:val="00184FF3"/>
    <w:rsid w:val="0018766C"/>
    <w:rsid w:val="001925CD"/>
    <w:rsid w:val="00192B91"/>
    <w:rsid w:val="00196942"/>
    <w:rsid w:val="001A1A44"/>
    <w:rsid w:val="001A4016"/>
    <w:rsid w:val="001B3D91"/>
    <w:rsid w:val="001B4612"/>
    <w:rsid w:val="001D1F96"/>
    <w:rsid w:val="001E35D3"/>
    <w:rsid w:val="001E5C06"/>
    <w:rsid w:val="001F29DE"/>
    <w:rsid w:val="0020072D"/>
    <w:rsid w:val="002512A4"/>
    <w:rsid w:val="002704EF"/>
    <w:rsid w:val="00271CE2"/>
    <w:rsid w:val="00273FF9"/>
    <w:rsid w:val="00277271"/>
    <w:rsid w:val="00284FD5"/>
    <w:rsid w:val="002A467C"/>
    <w:rsid w:val="002A4E37"/>
    <w:rsid w:val="002B24AB"/>
    <w:rsid w:val="002C7B95"/>
    <w:rsid w:val="002D663D"/>
    <w:rsid w:val="002D7C12"/>
    <w:rsid w:val="003117F5"/>
    <w:rsid w:val="00316C76"/>
    <w:rsid w:val="00324925"/>
    <w:rsid w:val="00350C85"/>
    <w:rsid w:val="00352178"/>
    <w:rsid w:val="00367D8D"/>
    <w:rsid w:val="00375B5C"/>
    <w:rsid w:val="00385D21"/>
    <w:rsid w:val="0039172A"/>
    <w:rsid w:val="00394BE1"/>
    <w:rsid w:val="003A0E34"/>
    <w:rsid w:val="003B05EB"/>
    <w:rsid w:val="003B1F1B"/>
    <w:rsid w:val="003D28C4"/>
    <w:rsid w:val="003D5ECF"/>
    <w:rsid w:val="003F3B39"/>
    <w:rsid w:val="0040613F"/>
    <w:rsid w:val="00426344"/>
    <w:rsid w:val="004329E6"/>
    <w:rsid w:val="00433B71"/>
    <w:rsid w:val="004353CD"/>
    <w:rsid w:val="004405A2"/>
    <w:rsid w:val="00456B82"/>
    <w:rsid w:val="004638A3"/>
    <w:rsid w:val="00485C5C"/>
    <w:rsid w:val="00486A9E"/>
    <w:rsid w:val="0049630A"/>
    <w:rsid w:val="00497040"/>
    <w:rsid w:val="004B2DE0"/>
    <w:rsid w:val="004C71E1"/>
    <w:rsid w:val="004D0D81"/>
    <w:rsid w:val="004D4C29"/>
    <w:rsid w:val="004E1959"/>
    <w:rsid w:val="004E4C3C"/>
    <w:rsid w:val="004F0AE3"/>
    <w:rsid w:val="004F1082"/>
    <w:rsid w:val="004F5FE3"/>
    <w:rsid w:val="00502605"/>
    <w:rsid w:val="00514AF6"/>
    <w:rsid w:val="0052069B"/>
    <w:rsid w:val="00521463"/>
    <w:rsid w:val="00537155"/>
    <w:rsid w:val="00546311"/>
    <w:rsid w:val="005813FD"/>
    <w:rsid w:val="0058513D"/>
    <w:rsid w:val="005906CF"/>
    <w:rsid w:val="005940DD"/>
    <w:rsid w:val="00597D6D"/>
    <w:rsid w:val="005A5642"/>
    <w:rsid w:val="005B7734"/>
    <w:rsid w:val="005C49E5"/>
    <w:rsid w:val="005D214E"/>
    <w:rsid w:val="005D3996"/>
    <w:rsid w:val="005D49DF"/>
    <w:rsid w:val="005E48F0"/>
    <w:rsid w:val="005E5083"/>
    <w:rsid w:val="00605418"/>
    <w:rsid w:val="00606A1B"/>
    <w:rsid w:val="006104DC"/>
    <w:rsid w:val="0062287A"/>
    <w:rsid w:val="006333E9"/>
    <w:rsid w:val="006360F4"/>
    <w:rsid w:val="00642A90"/>
    <w:rsid w:val="006549DC"/>
    <w:rsid w:val="006803A1"/>
    <w:rsid w:val="006A0607"/>
    <w:rsid w:val="006A1918"/>
    <w:rsid w:val="006F4631"/>
    <w:rsid w:val="006F569F"/>
    <w:rsid w:val="00707725"/>
    <w:rsid w:val="00711DFD"/>
    <w:rsid w:val="00736BF5"/>
    <w:rsid w:val="00741B5B"/>
    <w:rsid w:val="007459C4"/>
    <w:rsid w:val="0075028B"/>
    <w:rsid w:val="0075363B"/>
    <w:rsid w:val="00755BEF"/>
    <w:rsid w:val="00757A27"/>
    <w:rsid w:val="00762EBC"/>
    <w:rsid w:val="0076425F"/>
    <w:rsid w:val="00766AF5"/>
    <w:rsid w:val="00772DB6"/>
    <w:rsid w:val="007777F0"/>
    <w:rsid w:val="00782E50"/>
    <w:rsid w:val="00792B0B"/>
    <w:rsid w:val="007A662F"/>
    <w:rsid w:val="007B0C55"/>
    <w:rsid w:val="007B774F"/>
    <w:rsid w:val="007C4EF5"/>
    <w:rsid w:val="007E5D01"/>
    <w:rsid w:val="007F1738"/>
    <w:rsid w:val="007F2449"/>
    <w:rsid w:val="00801689"/>
    <w:rsid w:val="00810E89"/>
    <w:rsid w:val="00811888"/>
    <w:rsid w:val="00820F6E"/>
    <w:rsid w:val="008348BD"/>
    <w:rsid w:val="00843D22"/>
    <w:rsid w:val="00845100"/>
    <w:rsid w:val="00860307"/>
    <w:rsid w:val="00860B20"/>
    <w:rsid w:val="00870137"/>
    <w:rsid w:val="00871175"/>
    <w:rsid w:val="0087302B"/>
    <w:rsid w:val="00884BC9"/>
    <w:rsid w:val="00895DC9"/>
    <w:rsid w:val="00895F90"/>
    <w:rsid w:val="008A6613"/>
    <w:rsid w:val="008B39A7"/>
    <w:rsid w:val="008C3969"/>
    <w:rsid w:val="008D6399"/>
    <w:rsid w:val="008E3F09"/>
    <w:rsid w:val="008F08D9"/>
    <w:rsid w:val="009011C9"/>
    <w:rsid w:val="00901CB8"/>
    <w:rsid w:val="00901DBC"/>
    <w:rsid w:val="0090402F"/>
    <w:rsid w:val="00911716"/>
    <w:rsid w:val="00914E22"/>
    <w:rsid w:val="00921F63"/>
    <w:rsid w:val="0092695D"/>
    <w:rsid w:val="00926F9C"/>
    <w:rsid w:val="009367B8"/>
    <w:rsid w:val="009423D9"/>
    <w:rsid w:val="00945118"/>
    <w:rsid w:val="0094519D"/>
    <w:rsid w:val="00953D21"/>
    <w:rsid w:val="00960646"/>
    <w:rsid w:val="00960BDF"/>
    <w:rsid w:val="00962DAE"/>
    <w:rsid w:val="0097120B"/>
    <w:rsid w:val="009717A1"/>
    <w:rsid w:val="0098242A"/>
    <w:rsid w:val="009852DB"/>
    <w:rsid w:val="00987855"/>
    <w:rsid w:val="009A559B"/>
    <w:rsid w:val="009B3AC9"/>
    <w:rsid w:val="009B4758"/>
    <w:rsid w:val="009B4BFA"/>
    <w:rsid w:val="009D3C7F"/>
    <w:rsid w:val="009D422B"/>
    <w:rsid w:val="009E0542"/>
    <w:rsid w:val="009E18F8"/>
    <w:rsid w:val="00A1657C"/>
    <w:rsid w:val="00A22DB2"/>
    <w:rsid w:val="00A313D0"/>
    <w:rsid w:val="00A34572"/>
    <w:rsid w:val="00A4351B"/>
    <w:rsid w:val="00A4640F"/>
    <w:rsid w:val="00A46CC1"/>
    <w:rsid w:val="00A64868"/>
    <w:rsid w:val="00A66EC9"/>
    <w:rsid w:val="00A81DCC"/>
    <w:rsid w:val="00A84660"/>
    <w:rsid w:val="00AB47B4"/>
    <w:rsid w:val="00AC79E7"/>
    <w:rsid w:val="00AD363A"/>
    <w:rsid w:val="00AE6F4A"/>
    <w:rsid w:val="00AE78AA"/>
    <w:rsid w:val="00AE7C11"/>
    <w:rsid w:val="00AF2407"/>
    <w:rsid w:val="00AF59C3"/>
    <w:rsid w:val="00AF714F"/>
    <w:rsid w:val="00B13C2A"/>
    <w:rsid w:val="00B13CBF"/>
    <w:rsid w:val="00B33A4C"/>
    <w:rsid w:val="00B40B60"/>
    <w:rsid w:val="00B4114C"/>
    <w:rsid w:val="00B42325"/>
    <w:rsid w:val="00B45D5E"/>
    <w:rsid w:val="00B514A5"/>
    <w:rsid w:val="00B53665"/>
    <w:rsid w:val="00B55E02"/>
    <w:rsid w:val="00B56AE1"/>
    <w:rsid w:val="00B620D6"/>
    <w:rsid w:val="00B67272"/>
    <w:rsid w:val="00B73DF3"/>
    <w:rsid w:val="00B8686E"/>
    <w:rsid w:val="00B9283D"/>
    <w:rsid w:val="00B931AF"/>
    <w:rsid w:val="00B95787"/>
    <w:rsid w:val="00B96A75"/>
    <w:rsid w:val="00BA60BF"/>
    <w:rsid w:val="00BB4785"/>
    <w:rsid w:val="00BB4992"/>
    <w:rsid w:val="00BB7FF1"/>
    <w:rsid w:val="00BC4F67"/>
    <w:rsid w:val="00BE3A06"/>
    <w:rsid w:val="00BE46C9"/>
    <w:rsid w:val="00BF4555"/>
    <w:rsid w:val="00C031E4"/>
    <w:rsid w:val="00C07F05"/>
    <w:rsid w:val="00C27A6A"/>
    <w:rsid w:val="00C43F10"/>
    <w:rsid w:val="00C46A28"/>
    <w:rsid w:val="00C54E0B"/>
    <w:rsid w:val="00C6215F"/>
    <w:rsid w:val="00C652F6"/>
    <w:rsid w:val="00C76045"/>
    <w:rsid w:val="00C768A0"/>
    <w:rsid w:val="00C83D1A"/>
    <w:rsid w:val="00C9675D"/>
    <w:rsid w:val="00CA52F3"/>
    <w:rsid w:val="00CB4263"/>
    <w:rsid w:val="00CB474C"/>
    <w:rsid w:val="00CB486D"/>
    <w:rsid w:val="00CC1248"/>
    <w:rsid w:val="00CC1A93"/>
    <w:rsid w:val="00CD2431"/>
    <w:rsid w:val="00CD3B7A"/>
    <w:rsid w:val="00CE0840"/>
    <w:rsid w:val="00D01AA0"/>
    <w:rsid w:val="00D07B7F"/>
    <w:rsid w:val="00D1187A"/>
    <w:rsid w:val="00D15106"/>
    <w:rsid w:val="00D16A43"/>
    <w:rsid w:val="00D17AF0"/>
    <w:rsid w:val="00D23570"/>
    <w:rsid w:val="00D26E46"/>
    <w:rsid w:val="00D26FD7"/>
    <w:rsid w:val="00D42632"/>
    <w:rsid w:val="00D43957"/>
    <w:rsid w:val="00D714CA"/>
    <w:rsid w:val="00D7222B"/>
    <w:rsid w:val="00D72F9A"/>
    <w:rsid w:val="00D7563A"/>
    <w:rsid w:val="00D75851"/>
    <w:rsid w:val="00D820A1"/>
    <w:rsid w:val="00DA30AF"/>
    <w:rsid w:val="00DA4FDD"/>
    <w:rsid w:val="00DB2994"/>
    <w:rsid w:val="00DC0CFD"/>
    <w:rsid w:val="00DC3006"/>
    <w:rsid w:val="00DD4FC8"/>
    <w:rsid w:val="00DE40EA"/>
    <w:rsid w:val="00DF426A"/>
    <w:rsid w:val="00E04919"/>
    <w:rsid w:val="00E259C7"/>
    <w:rsid w:val="00E26A7D"/>
    <w:rsid w:val="00E3416D"/>
    <w:rsid w:val="00E46BA6"/>
    <w:rsid w:val="00E50F5C"/>
    <w:rsid w:val="00E53A0D"/>
    <w:rsid w:val="00E67397"/>
    <w:rsid w:val="00E73877"/>
    <w:rsid w:val="00E80915"/>
    <w:rsid w:val="00E86BC9"/>
    <w:rsid w:val="00EA72FD"/>
    <w:rsid w:val="00ED545B"/>
    <w:rsid w:val="00ED614A"/>
    <w:rsid w:val="00EF5B60"/>
    <w:rsid w:val="00F003EF"/>
    <w:rsid w:val="00F0383A"/>
    <w:rsid w:val="00F05211"/>
    <w:rsid w:val="00F138C8"/>
    <w:rsid w:val="00F43FCF"/>
    <w:rsid w:val="00F47627"/>
    <w:rsid w:val="00F520A8"/>
    <w:rsid w:val="00F637A6"/>
    <w:rsid w:val="00FA6C71"/>
    <w:rsid w:val="00FA7039"/>
    <w:rsid w:val="00FA78A6"/>
    <w:rsid w:val="00FB7926"/>
    <w:rsid w:val="00FB7E53"/>
    <w:rsid w:val="00FC0C91"/>
    <w:rsid w:val="00FD18E8"/>
    <w:rsid w:val="00FD7A61"/>
    <w:rsid w:val="00FE2DC3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 fillcolor="white">
      <v:fill color="white"/>
      <o:colormru v:ext="edit" colors="#00b1ec"/>
    </o:shapedefaults>
    <o:shapelayout v:ext="edit">
      <o:idmap v:ext="edit" data="1"/>
    </o:shapelayout>
  </w:shapeDefaults>
  <w:decimalSymbol w:val="."/>
  <w:listSeparator w:val=","/>
  <w14:docId w14:val="7C7FD187"/>
  <w15:chartTrackingRefBased/>
  <w15:docId w15:val="{A64E6166-D5D9-416E-BFB7-AEEF332C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30A"/>
    <w:pPr>
      <w:spacing w:after="240" w:line="240" w:lineRule="exact"/>
    </w:pPr>
    <w:rPr>
      <w:rFonts w:ascii="Verdana" w:hAnsi="Verdana"/>
      <w:sz w:val="18"/>
      <w:szCs w:val="24"/>
    </w:rPr>
  </w:style>
  <w:style w:type="paragraph" w:styleId="Heading1">
    <w:name w:val="heading 1"/>
    <w:basedOn w:val="HeadingA"/>
    <w:next w:val="Normal"/>
    <w:qFormat/>
    <w:rsid w:val="0049630A"/>
    <w:pPr>
      <w:outlineLvl w:val="0"/>
    </w:pPr>
  </w:style>
  <w:style w:type="paragraph" w:styleId="Heading2">
    <w:name w:val="heading 2"/>
    <w:qFormat/>
    <w:rsid w:val="0049630A"/>
    <w:pPr>
      <w:spacing w:before="240" w:after="200"/>
      <w:outlineLvl w:val="1"/>
    </w:pPr>
    <w:rPr>
      <w:rFonts w:ascii="Tahoma" w:hAnsi="Tahoma" w:cs="Tahoma"/>
      <w:b/>
      <w:bCs/>
      <w:color w:val="00B1EC"/>
      <w:kern w:val="28"/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rsid w:val="00521463"/>
    <w:pPr>
      <w:keepNext/>
      <w:spacing w:before="240" w:line="300" w:lineRule="atLeast"/>
      <w:outlineLvl w:val="2"/>
    </w:pPr>
    <w:rPr>
      <w:rFonts w:ascii="Frutiger 55 Roman" w:hAnsi="Frutiger 55 Roman"/>
      <w:b/>
      <w:color w:val="4D9EDC"/>
      <w:sz w:val="28"/>
    </w:rPr>
  </w:style>
  <w:style w:type="paragraph" w:styleId="Heading4">
    <w:name w:val="heading 4"/>
    <w:basedOn w:val="Normal"/>
    <w:next w:val="Normal"/>
    <w:qFormat/>
    <w:rsid w:val="0049630A"/>
    <w:pPr>
      <w:keepNext/>
      <w:spacing w:before="240" w:after="60"/>
      <w:outlineLvl w:val="3"/>
    </w:pPr>
    <w:rPr>
      <w:rFonts w:ascii="Tahoma" w:hAnsi="Tahoma"/>
      <w:b/>
      <w:color w:val="00B1EC"/>
      <w:sz w:val="24"/>
    </w:rPr>
  </w:style>
  <w:style w:type="paragraph" w:styleId="Heading5">
    <w:name w:val="heading 5"/>
    <w:basedOn w:val="Normal"/>
    <w:next w:val="Normal"/>
    <w:qFormat/>
    <w:rsid w:val="0049630A"/>
    <w:pPr>
      <w:keepNext/>
      <w:spacing w:before="120" w:after="120" w:line="360" w:lineRule="auto"/>
      <w:ind w:left="900"/>
      <w:outlineLvl w:val="4"/>
    </w:pPr>
    <w:rPr>
      <w:b/>
      <w:bCs/>
      <w:color w:val="00B1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line="320" w:lineRule="atLeast"/>
    </w:pPr>
    <w:rPr>
      <w:spacing w:val="5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</w:rPr>
  </w:style>
  <w:style w:type="paragraph" w:styleId="Footer">
    <w:name w:val="footer"/>
    <w:basedOn w:val="Normal"/>
    <w:rsid w:val="0049630A"/>
    <w:pPr>
      <w:tabs>
        <w:tab w:val="right" w:pos="9639"/>
      </w:tabs>
      <w:spacing w:after="0" w:line="240" w:lineRule="auto"/>
    </w:pPr>
    <w:rPr>
      <w:b/>
      <w:color w:val="FFFFFF"/>
      <w:szCs w:val="1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/>
      <w:ind w:left="900" w:right="476" w:hanging="900"/>
    </w:pPr>
    <w:rPr>
      <w:b/>
      <w:caps/>
      <w:noProof/>
      <w:spacing w:val="5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TOC6">
    <w:name w:val="toc 6"/>
    <w:basedOn w:val="Normal"/>
    <w:next w:val="Normal"/>
    <w:autoRedefine/>
    <w:semiHidden/>
    <w:rPr>
      <w:sz w:val="22"/>
    </w:rPr>
  </w:style>
  <w:style w:type="paragraph" w:styleId="TOC7">
    <w:name w:val="toc 7"/>
    <w:basedOn w:val="Normal"/>
    <w:next w:val="Normal"/>
    <w:autoRedefine/>
    <w:semiHidden/>
    <w:rPr>
      <w:sz w:val="22"/>
    </w:rPr>
  </w:style>
  <w:style w:type="paragraph" w:styleId="TOC8">
    <w:name w:val="toc 8"/>
    <w:basedOn w:val="Normal"/>
    <w:next w:val="Normal"/>
    <w:autoRedefine/>
    <w:semiHidden/>
    <w:rPr>
      <w:sz w:val="22"/>
    </w:rPr>
  </w:style>
  <w:style w:type="paragraph" w:styleId="TOC9">
    <w:name w:val="toc 9"/>
    <w:basedOn w:val="Normal"/>
    <w:next w:val="Normal"/>
    <w:autoRedefine/>
    <w:semiHidden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49630A"/>
    <w:rPr>
      <w:color w:val="000000"/>
      <w:szCs w:val="20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character" w:styleId="Hyperlink">
    <w:name w:val="Hyperlink"/>
    <w:rsid w:val="0049630A"/>
    <w:rPr>
      <w:rFonts w:ascii="Verdana" w:hAnsi="Verdana"/>
      <w:color w:val="0000FF"/>
      <w:sz w:val="18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</w:style>
  <w:style w:type="paragraph" w:customStyle="1" w:styleId="BulletLevel1">
    <w:name w:val="Bullet Level 1"/>
    <w:basedOn w:val="Normal"/>
    <w:pPr>
      <w:numPr>
        <w:numId w:val="3"/>
      </w:numPr>
      <w:spacing w:before="60" w:after="60" w:line="300" w:lineRule="atLeast"/>
      <w:ind w:right="173"/>
      <w:jc w:val="both"/>
    </w:pPr>
    <w:rPr>
      <w:spacing w:val="5"/>
    </w:rPr>
  </w:style>
  <w:style w:type="paragraph" w:customStyle="1" w:styleId="BulletLevel2">
    <w:name w:val="Bullet Level 2"/>
    <w:basedOn w:val="Normal"/>
    <w:rsid w:val="0049630A"/>
    <w:pPr>
      <w:numPr>
        <w:ilvl w:val="1"/>
        <w:numId w:val="4"/>
      </w:numPr>
      <w:tabs>
        <w:tab w:val="left" w:pos="1361"/>
      </w:tabs>
      <w:ind w:left="1361" w:hanging="340"/>
    </w:pPr>
    <w:rPr>
      <w:szCs w:val="20"/>
    </w:rPr>
  </w:style>
  <w:style w:type="paragraph" w:customStyle="1" w:styleId="List-Level1">
    <w:name w:val="List - Level 1"/>
    <w:basedOn w:val="Normal"/>
    <w:pPr>
      <w:numPr>
        <w:numId w:val="1"/>
      </w:numPr>
      <w:spacing w:after="60" w:line="320" w:lineRule="atLeast"/>
    </w:pPr>
    <w:rPr>
      <w:spacing w:val="5"/>
    </w:rPr>
  </w:style>
  <w:style w:type="paragraph" w:customStyle="1" w:styleId="Heading">
    <w:name w:val="Heading"/>
    <w:basedOn w:val="Normal"/>
    <w:rsid w:val="00521463"/>
    <w:pPr>
      <w:spacing w:before="320" w:after="120" w:line="280" w:lineRule="atLeast"/>
    </w:pPr>
    <w:rPr>
      <w:rFonts w:ascii="Frutiger 55 Roman" w:hAnsi="Frutiger 55 Roman"/>
      <w:b/>
      <w:color w:val="4D9EDC"/>
      <w:spacing w:val="3"/>
      <w:sz w:val="28"/>
    </w:rPr>
  </w:style>
  <w:style w:type="paragraph" w:customStyle="1" w:styleId="BulletLevel3">
    <w:name w:val="Bullet Level 3"/>
    <w:pPr>
      <w:numPr>
        <w:numId w:val="2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  <w:lang w:eastAsia="en-US"/>
    </w:rPr>
  </w:style>
  <w:style w:type="paragraph" w:customStyle="1" w:styleId="TableText">
    <w:name w:val="Table Text"/>
    <w:basedOn w:val="Normal"/>
    <w:pPr>
      <w:spacing w:after="6" w:line="260" w:lineRule="atLeast"/>
    </w:pPr>
    <w:rPr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Caption">
    <w:name w:val="caption"/>
    <w:basedOn w:val="Normal"/>
    <w:qFormat/>
    <w:rsid w:val="0049630A"/>
    <w:rPr>
      <w:i/>
      <w:iCs/>
      <w:color w:val="000000"/>
      <w:spacing w:val="5"/>
      <w:kern w:val="28"/>
      <w:szCs w:val="16"/>
    </w:rPr>
  </w:style>
  <w:style w:type="paragraph" w:styleId="BalloonText">
    <w:name w:val="Balloon Text"/>
    <w:basedOn w:val="Normal"/>
    <w:semiHidden/>
    <w:rsid w:val="004963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ottomNoborder">
    <w:name w:val="Style Heading 1 + Bottom: (No border)"/>
    <w:basedOn w:val="Heading1"/>
    <w:rsid w:val="005C49E5"/>
    <w:rPr>
      <w:bCs w:val="0"/>
    </w:rPr>
  </w:style>
  <w:style w:type="character" w:customStyle="1" w:styleId="Leaderbox">
    <w:name w:val="Leader box"/>
    <w:rsid w:val="000E3E26"/>
    <w:rPr>
      <w:rFonts w:ascii="Arial" w:hAnsi="Arial"/>
      <w:color w:val="auto"/>
      <w:sz w:val="16"/>
    </w:rPr>
  </w:style>
  <w:style w:type="paragraph" w:customStyle="1" w:styleId="HeadingA">
    <w:name w:val="Heading A"/>
    <w:basedOn w:val="Normal"/>
    <w:link w:val="HeadingAChar"/>
    <w:rsid w:val="0049630A"/>
    <w:pPr>
      <w:keepNext/>
      <w:spacing w:before="360" w:line="240" w:lineRule="auto"/>
    </w:pPr>
    <w:rPr>
      <w:rFonts w:ascii="Tahoma" w:hAnsi="Tahoma" w:cs="Tahoma"/>
      <w:b/>
      <w:bCs/>
      <w:color w:val="00B1EC"/>
      <w:kern w:val="28"/>
      <w:sz w:val="24"/>
    </w:rPr>
  </w:style>
  <w:style w:type="character" w:customStyle="1" w:styleId="HeadingAChar">
    <w:name w:val="Heading A Char"/>
    <w:link w:val="HeadingA"/>
    <w:rsid w:val="0049630A"/>
    <w:rPr>
      <w:rFonts w:ascii="Tahoma" w:hAnsi="Tahoma" w:cs="Tahoma"/>
      <w:b/>
      <w:bCs/>
      <w:color w:val="00B1EC"/>
      <w:kern w:val="28"/>
      <w:sz w:val="24"/>
      <w:szCs w:val="24"/>
      <w:lang w:val="en-AU" w:eastAsia="en-AU" w:bidi="ar-SA"/>
    </w:rPr>
  </w:style>
  <w:style w:type="character" w:customStyle="1" w:styleId="Heading3Char">
    <w:name w:val="Heading 3 Char"/>
    <w:link w:val="Heading3"/>
    <w:rsid w:val="0049630A"/>
    <w:rPr>
      <w:rFonts w:ascii="Verdana" w:hAnsi="Verdana" w:cs="Tahoma"/>
      <w:b/>
      <w:bCs/>
      <w:color w:val="00B1EC"/>
      <w:sz w:val="22"/>
      <w:szCs w:val="26"/>
      <w:lang w:val="en-AU" w:eastAsia="en-AU" w:bidi="ar-SA"/>
    </w:rPr>
  </w:style>
  <w:style w:type="paragraph" w:styleId="NormalWeb">
    <w:name w:val="Normal (Web)"/>
    <w:basedOn w:val="Normal"/>
    <w:link w:val="NormalWebChar"/>
    <w:rsid w:val="0049630A"/>
    <w:pPr>
      <w:spacing w:before="100" w:beforeAutospacing="1" w:after="100" w:afterAutospacing="1"/>
    </w:pPr>
    <w:rPr>
      <w:szCs w:val="18"/>
    </w:rPr>
  </w:style>
  <w:style w:type="character" w:customStyle="1" w:styleId="NormalWebChar">
    <w:name w:val="Normal (Web) Char"/>
    <w:link w:val="NormalWeb"/>
    <w:rsid w:val="0049630A"/>
    <w:rPr>
      <w:rFonts w:ascii="Verdana" w:hAnsi="Verdana"/>
      <w:sz w:val="18"/>
      <w:szCs w:val="18"/>
      <w:lang w:val="en-AU" w:eastAsia="en-AU" w:bidi="ar-SA"/>
    </w:rPr>
  </w:style>
  <w:style w:type="character" w:customStyle="1" w:styleId="BodyTextChar">
    <w:name w:val="Body Text Char"/>
    <w:link w:val="BodyText"/>
    <w:rsid w:val="0049630A"/>
    <w:rPr>
      <w:rFonts w:ascii="Verdana" w:hAnsi="Verdana"/>
      <w:color w:val="000000"/>
      <w:sz w:val="18"/>
      <w:lang w:val="en-AU" w:eastAsia="en-AU" w:bidi="ar-SA"/>
    </w:rPr>
  </w:style>
  <w:style w:type="paragraph" w:customStyle="1" w:styleId="HeadingA12ptBluelineabove">
    <w:name w:val="Heading A 1/2pt Blue line above"/>
    <w:basedOn w:val="HeadingA"/>
    <w:rsid w:val="0049630A"/>
    <w:pPr>
      <w:pBdr>
        <w:top w:val="single" w:sz="4" w:space="12" w:color="00B1EC"/>
      </w:pBdr>
    </w:pPr>
  </w:style>
  <w:style w:type="paragraph" w:customStyle="1" w:styleId="HeadingAnumbered">
    <w:name w:val="Heading A numbered"/>
    <w:basedOn w:val="HeadingA"/>
    <w:rsid w:val="0049630A"/>
    <w:pPr>
      <w:ind w:left="680" w:hanging="680"/>
    </w:pPr>
  </w:style>
  <w:style w:type="paragraph" w:customStyle="1" w:styleId="Links">
    <w:name w:val="Links"/>
    <w:basedOn w:val="Normal"/>
    <w:rsid w:val="0049630A"/>
    <w:pPr>
      <w:numPr>
        <w:ilvl w:val="1"/>
        <w:numId w:val="5"/>
      </w:numPr>
      <w:tabs>
        <w:tab w:val="clear" w:pos="2039"/>
      </w:tabs>
      <w:ind w:left="0" w:firstLine="0"/>
    </w:pPr>
  </w:style>
  <w:style w:type="character" w:customStyle="1" w:styleId="Stupid">
    <w:name w:val="Stupid"/>
    <w:rsid w:val="0049630A"/>
    <w:rPr>
      <w:rFonts w:ascii="Verdana" w:hAnsi="Verdana"/>
      <w:sz w:val="18"/>
    </w:rPr>
  </w:style>
  <w:style w:type="paragraph" w:customStyle="1" w:styleId="BodyTextindent18mm">
    <w:name w:val="Body Text indent 18mm"/>
    <w:basedOn w:val="BodyTextindent12mm"/>
    <w:rsid w:val="0049630A"/>
    <w:pPr>
      <w:ind w:left="1021"/>
    </w:pPr>
  </w:style>
  <w:style w:type="paragraph" w:customStyle="1" w:styleId="BodyTextindent12mm">
    <w:name w:val="Body Text indent 12mm"/>
    <w:basedOn w:val="Normal"/>
    <w:rsid w:val="0049630A"/>
    <w:pPr>
      <w:ind w:left="680"/>
    </w:pPr>
  </w:style>
  <w:style w:type="paragraph" w:customStyle="1" w:styleId="Bodytexttable">
    <w:name w:val="Body text table"/>
    <w:basedOn w:val="Normal"/>
    <w:rsid w:val="0049630A"/>
    <w:pPr>
      <w:spacing w:after="60"/>
    </w:pPr>
    <w:rPr>
      <w:sz w:val="20"/>
    </w:rPr>
  </w:style>
  <w:style w:type="paragraph" w:customStyle="1" w:styleId="UserGuideHeading">
    <w:name w:val="User Guide Heading"/>
    <w:basedOn w:val="Normal"/>
    <w:rsid w:val="0049630A"/>
    <w:pPr>
      <w:pBdr>
        <w:bottom w:val="single" w:sz="4" w:space="12" w:color="00B1EC"/>
      </w:pBdr>
      <w:tabs>
        <w:tab w:val="left" w:pos="2255"/>
      </w:tabs>
      <w:spacing w:after="360"/>
      <w:ind w:left="2265" w:hanging="2265"/>
    </w:pPr>
    <w:rPr>
      <w:rFonts w:ascii="Tahoma" w:hAnsi="Tahoma" w:cs="Tahoma"/>
      <w:b/>
      <w:bCs/>
      <w:color w:val="00B1EC"/>
      <w:kern w:val="28"/>
      <w:sz w:val="28"/>
      <w:szCs w:val="28"/>
    </w:rPr>
  </w:style>
  <w:style w:type="paragraph" w:customStyle="1" w:styleId="BulletsBodyText">
    <w:name w:val="Bullets Body Text"/>
    <w:basedOn w:val="Normal"/>
    <w:rsid w:val="009A559B"/>
    <w:pPr>
      <w:numPr>
        <w:numId w:val="5"/>
      </w:numPr>
      <w:tabs>
        <w:tab w:val="clear" w:pos="1319"/>
        <w:tab w:val="left" w:pos="340"/>
      </w:tabs>
      <w:ind w:left="340" w:hanging="340"/>
    </w:pPr>
    <w:rPr>
      <w:color w:val="000000"/>
      <w:szCs w:val="18"/>
    </w:rPr>
  </w:style>
  <w:style w:type="paragraph" w:customStyle="1" w:styleId="BodyTextBold">
    <w:name w:val="Body Text Bold"/>
    <w:basedOn w:val="BodyText"/>
    <w:link w:val="BodyTextBoldChar"/>
    <w:rsid w:val="0049630A"/>
    <w:rPr>
      <w:b/>
      <w:bCs/>
    </w:rPr>
  </w:style>
  <w:style w:type="character" w:customStyle="1" w:styleId="BodyTextBoldChar">
    <w:name w:val="Body Text Bold Char"/>
    <w:link w:val="BodyTextBold"/>
    <w:rsid w:val="0049630A"/>
    <w:rPr>
      <w:rFonts w:ascii="Verdana" w:hAnsi="Verdana"/>
      <w:b/>
      <w:bCs/>
      <w:color w:val="000000"/>
      <w:sz w:val="18"/>
      <w:lang w:val="en-AU" w:eastAsia="en-AU" w:bidi="ar-SA"/>
    </w:rPr>
  </w:style>
  <w:style w:type="paragraph" w:customStyle="1" w:styleId="NumberedList">
    <w:name w:val="Numbered List"/>
    <w:basedOn w:val="Normal"/>
    <w:link w:val="NumberedListChar"/>
    <w:rsid w:val="0049630A"/>
    <w:pPr>
      <w:ind w:left="1020" w:hanging="340"/>
    </w:pPr>
    <w:rPr>
      <w:color w:val="000000"/>
      <w:kern w:val="28"/>
      <w:szCs w:val="20"/>
    </w:rPr>
  </w:style>
  <w:style w:type="paragraph" w:customStyle="1" w:styleId="BodyTextBoldindent1cm">
    <w:name w:val="Body Text Bold indent 1cm"/>
    <w:basedOn w:val="BodyTextBold"/>
    <w:rsid w:val="0049630A"/>
    <w:pPr>
      <w:ind w:left="566"/>
    </w:pPr>
  </w:style>
  <w:style w:type="paragraph" w:customStyle="1" w:styleId="Hint">
    <w:name w:val="Hint"/>
    <w:basedOn w:val="Normal"/>
    <w:rsid w:val="0049630A"/>
    <w:pPr>
      <w:ind w:left="680"/>
    </w:pPr>
    <w:rPr>
      <w:rFonts w:cs="Arial"/>
      <w:i/>
      <w:iCs/>
      <w:color w:val="000000"/>
      <w:szCs w:val="20"/>
    </w:rPr>
  </w:style>
  <w:style w:type="paragraph" w:customStyle="1" w:styleId="Bulletsnumberedlist">
    <w:name w:val="Bullets numbered list"/>
    <w:basedOn w:val="Normal"/>
    <w:rsid w:val="0049630A"/>
    <w:pPr>
      <w:numPr>
        <w:ilvl w:val="2"/>
        <w:numId w:val="4"/>
      </w:numPr>
      <w:tabs>
        <w:tab w:val="num" w:pos="1021"/>
      </w:tabs>
      <w:ind w:left="1020" w:hanging="340"/>
    </w:pPr>
    <w:rPr>
      <w:color w:val="000000"/>
      <w:spacing w:val="5"/>
      <w:kern w:val="28"/>
      <w:szCs w:val="20"/>
    </w:rPr>
  </w:style>
  <w:style w:type="paragraph" w:customStyle="1" w:styleId="BodyTextItalicIndent12cm">
    <w:name w:val="Body Text Italic Indent 1.2cm"/>
    <w:basedOn w:val="BodyText"/>
    <w:rsid w:val="0049630A"/>
    <w:pPr>
      <w:ind w:left="675"/>
    </w:pPr>
    <w:rPr>
      <w:i/>
      <w:iCs/>
    </w:rPr>
  </w:style>
  <w:style w:type="paragraph" w:customStyle="1" w:styleId="NOTE">
    <w:name w:val="NOTE"/>
    <w:basedOn w:val="Normal"/>
    <w:rsid w:val="0049630A"/>
    <w:rPr>
      <w:b/>
      <w:bCs/>
      <w:color w:val="000000"/>
      <w:spacing w:val="5"/>
      <w:kern w:val="28"/>
      <w:sz w:val="20"/>
      <w:szCs w:val="18"/>
    </w:rPr>
  </w:style>
  <w:style w:type="paragraph" w:customStyle="1" w:styleId="Heading2Indent12cm">
    <w:name w:val="Heading 2 Indent 1.2cm"/>
    <w:basedOn w:val="Heading2"/>
    <w:rsid w:val="0049630A"/>
    <w:pPr>
      <w:numPr>
        <w:ilvl w:val="2"/>
        <w:numId w:val="5"/>
      </w:numPr>
      <w:tabs>
        <w:tab w:val="clear" w:pos="2835"/>
      </w:tabs>
      <w:ind w:left="680" w:firstLine="0"/>
    </w:pPr>
    <w:rPr>
      <w:bCs w:val="0"/>
    </w:rPr>
  </w:style>
  <w:style w:type="paragraph" w:customStyle="1" w:styleId="NOTEIndent12cm">
    <w:name w:val="NOTE Indent 1.2cm"/>
    <w:basedOn w:val="Normal"/>
    <w:rsid w:val="0049630A"/>
    <w:pPr>
      <w:ind w:left="680"/>
    </w:pPr>
    <w:rPr>
      <w:b/>
      <w:bCs/>
      <w:color w:val="000000"/>
      <w:szCs w:val="18"/>
    </w:rPr>
  </w:style>
  <w:style w:type="paragraph" w:customStyle="1" w:styleId="BodyText12ptbluerulebelow">
    <w:name w:val="Body Text 1/2pt blue rule below"/>
    <w:basedOn w:val="BodyText"/>
    <w:next w:val="BodyText"/>
    <w:rsid w:val="0049630A"/>
    <w:pPr>
      <w:pBdr>
        <w:bottom w:val="single" w:sz="4" w:space="12" w:color="00B1EC"/>
      </w:pBdr>
    </w:pPr>
  </w:style>
  <w:style w:type="paragraph" w:customStyle="1" w:styleId="Bodytextunderlined">
    <w:name w:val="Body text underlined"/>
    <w:basedOn w:val="NumberedList"/>
    <w:link w:val="BodytextunderlinedChar"/>
    <w:rsid w:val="0049630A"/>
    <w:rPr>
      <w:u w:val="single"/>
    </w:rPr>
  </w:style>
  <w:style w:type="paragraph" w:customStyle="1" w:styleId="BulletsBodyTextIndent">
    <w:name w:val="Bullets Body Text Indent"/>
    <w:basedOn w:val="BulletsBodyText"/>
    <w:next w:val="Normal"/>
    <w:rsid w:val="009A559B"/>
    <w:pPr>
      <w:tabs>
        <w:tab w:val="clear" w:pos="340"/>
        <w:tab w:val="left" w:pos="1021"/>
      </w:tabs>
      <w:ind w:left="1020"/>
    </w:pPr>
  </w:style>
  <w:style w:type="character" w:customStyle="1" w:styleId="NumberedListChar">
    <w:name w:val="Numbered List Char"/>
    <w:link w:val="NumberedList"/>
    <w:rsid w:val="0049630A"/>
    <w:rPr>
      <w:rFonts w:ascii="Verdana" w:hAnsi="Verdana"/>
      <w:color w:val="000000"/>
      <w:kern w:val="28"/>
      <w:sz w:val="18"/>
      <w:lang w:val="en-AU" w:eastAsia="en-AU" w:bidi="ar-SA"/>
    </w:rPr>
  </w:style>
  <w:style w:type="character" w:customStyle="1" w:styleId="BodytextunderlinedChar">
    <w:name w:val="Body text underlined Char"/>
    <w:link w:val="Bodytextunderlined"/>
    <w:rsid w:val="0049630A"/>
    <w:rPr>
      <w:rFonts w:ascii="Verdana" w:hAnsi="Verdana"/>
      <w:color w:val="000000"/>
      <w:kern w:val="28"/>
      <w:sz w:val="18"/>
      <w:u w:val="single"/>
      <w:lang w:val="en-AU" w:eastAsia="en-AU" w:bidi="ar-SA"/>
    </w:rPr>
  </w:style>
  <w:style w:type="character" w:styleId="CommentReference">
    <w:name w:val="annotation reference"/>
    <w:rsid w:val="00184C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4C21"/>
    <w:rPr>
      <w:sz w:val="20"/>
      <w:szCs w:val="20"/>
    </w:rPr>
  </w:style>
  <w:style w:type="character" w:customStyle="1" w:styleId="CommentTextChar">
    <w:name w:val="Comment Text Char"/>
    <w:link w:val="CommentText"/>
    <w:rsid w:val="00184C2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184C21"/>
    <w:rPr>
      <w:b/>
      <w:bCs/>
    </w:rPr>
  </w:style>
  <w:style w:type="character" w:customStyle="1" w:styleId="CommentSubjectChar">
    <w:name w:val="Comment Subject Char"/>
    <w:link w:val="CommentSubject"/>
    <w:rsid w:val="00184C2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planning.vic.gov.au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spear.info@dtpli.vic.gov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openxmlformats.org/officeDocument/2006/relationships/hyperlink" Target="http://www.land.vic.gov.au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PEAR\2%20Stakeholder%20Management\User%20Documentation\2008UserGuides\UserGuid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DOCID423-602155417-732</_dlc_DocId>
    <_dlc_DocIdUrl xmlns="a5f32de4-e402-4188-b034-e71ca7d22e54">
      <Url>https://delwpvicgovau.sharepoint.com/sites/ecm_423/_layouts/15/DocIdRedir.aspx?ID=DOCID423-602155417-732</Url>
      <Description>DOCID423-602155417-732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7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Props1.xml><?xml version="1.0" encoding="utf-8"?>
<ds:datastoreItem xmlns:ds="http://schemas.openxmlformats.org/officeDocument/2006/customXml" ds:itemID="{CF1E495F-E411-4914-BE2E-82C4ACA5314E}">
  <ds:schemaRefs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5f32de4-e402-4188-b034-e71ca7d22e54"/>
    <ds:schemaRef ds:uri="9fd47c19-1c4a-4d7d-b342-c10cef269344"/>
    <ds:schemaRef ds:uri="http://schemas.microsoft.com/office/2006/metadata/properties"/>
    <ds:schemaRef ds:uri="http://purl.org/dc/terms/"/>
    <ds:schemaRef ds:uri="98c66cb3-df93-4064-8ed4-8a3239383991"/>
    <ds:schemaRef ds:uri="f9b1b167-57fc-48c1-87bd-7453a0d34f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E2DBAF-45FD-47CB-B503-9831DA964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3EAB1-6140-40A6-9B3E-6067BF3C1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E0E6C7-62D7-47A0-BB56-2F8637F52F7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2EEC7F-ABBC-447F-B3FF-EBD8C67634C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6A4E8F2-108D-4D77-988F-9E770FCCB61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C213178-7F55-4FD8-92AF-32535EDC8CA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UserGuide.dot</Template>
  <TotalTime>21</TotalTime>
  <Pages>3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nre</Company>
  <LinksUpToDate>false</LinksUpToDate>
  <CharactersWithSpaces>4069</CharactersWithSpaces>
  <SharedDoc>false</SharedDoc>
  <HLinks>
    <vt:vector size="24" baseType="variant">
      <vt:variant>
        <vt:i4>7602224</vt:i4>
      </vt:variant>
      <vt:variant>
        <vt:i4>9</vt:i4>
      </vt:variant>
      <vt:variant>
        <vt:i4>0</vt:i4>
      </vt:variant>
      <vt:variant>
        <vt:i4>5</vt:i4>
      </vt:variant>
      <vt:variant>
        <vt:lpwstr>http://www.land.vic.gov.au/</vt:lpwstr>
      </vt:variant>
      <vt:variant>
        <vt:lpwstr/>
      </vt:variant>
      <vt:variant>
        <vt:i4>6291557</vt:i4>
      </vt:variant>
      <vt:variant>
        <vt:i4>6</vt:i4>
      </vt:variant>
      <vt:variant>
        <vt:i4>0</vt:i4>
      </vt:variant>
      <vt:variant>
        <vt:i4>5</vt:i4>
      </vt:variant>
      <vt:variant>
        <vt:lpwstr>http://www.dpcd.vic.gov.au/planning</vt:lpwstr>
      </vt:variant>
      <vt:variant>
        <vt:lpwstr/>
      </vt:variant>
      <vt:variant>
        <vt:i4>786540</vt:i4>
      </vt:variant>
      <vt:variant>
        <vt:i4>3</vt:i4>
      </vt:variant>
      <vt:variant>
        <vt:i4>0</vt:i4>
      </vt:variant>
      <vt:variant>
        <vt:i4>5</vt:i4>
      </vt:variant>
      <vt:variant>
        <vt:lpwstr>mailto:spear.info@dtpli.vic.gov.au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http://www.spear.land.vic.gov.au/SPEAR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dm95</dc:creator>
  <cp:keywords/>
  <cp:lastModifiedBy>Leanne J Dillon-Thomas (DELWP)</cp:lastModifiedBy>
  <cp:revision>17</cp:revision>
  <cp:lastPrinted>2014-05-12T22:37:00Z</cp:lastPrinted>
  <dcterms:created xsi:type="dcterms:W3CDTF">2021-05-13T02:47:00Z</dcterms:created>
  <dcterms:modified xsi:type="dcterms:W3CDTF">2021-06-08T01:16:00Z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1237994455</vt:i4>
  </property>
  <property fmtid="{D5CDD505-2E9C-101B-9397-08002B2CF9AE}" pid="3" name="_EmailSubject">
    <vt:lpwstr>User Guide 1</vt:lpwstr>
  </property>
  <property fmtid="{D5CDD505-2E9C-101B-9397-08002B2CF9AE}" pid="4" name="_AuthorEmail">
    <vt:lpwstr>thomas008@optusnet.com.au</vt:lpwstr>
  </property>
  <property fmtid="{D5CDD505-2E9C-101B-9397-08002B2CF9AE}" pid="5" name="_AuthorEmailDisplayName">
    <vt:lpwstr>russell thomas</vt:lpwstr>
  </property>
  <property fmtid="{D5CDD505-2E9C-101B-9397-08002B2CF9AE}" pid="6" name="_ReviewingToolsShownOnce">
    <vt:lpwstr/>
  </property>
  <property fmtid="{D5CDD505-2E9C-101B-9397-08002B2CF9AE}" pid="7" name="_dlc_DocId">
    <vt:lpwstr>DOCID423-602155417-73</vt:lpwstr>
  </property>
  <property fmtid="{D5CDD505-2E9C-101B-9397-08002B2CF9AE}" pid="8" name="_dlc_DocIdItemGuid">
    <vt:lpwstr>376d91aa-d38f-4aea-9c26-d8d755ee5f28</vt:lpwstr>
  </property>
  <property fmtid="{D5CDD505-2E9C-101B-9397-08002B2CF9AE}" pid="9" name="_dlc_DocIdUrl">
    <vt:lpwstr>https://delwpvicgovau.sharepoint.com/sites/ecm_423/_layouts/15/DocIdRedir.aspx?ID=DOCID423-602155417-73, DOCID423-602155417-73</vt:lpwstr>
  </property>
  <property fmtid="{D5CDD505-2E9C-101B-9397-08002B2CF9AE}" pid="10" name="MSIP_Label_4257e2ab-f512-40e2-9c9a-c64247360765_Enabled">
    <vt:lpwstr>true</vt:lpwstr>
  </property>
  <property fmtid="{D5CDD505-2E9C-101B-9397-08002B2CF9AE}" pid="11" name="MSIP_Label_4257e2ab-f512-40e2-9c9a-c64247360765_SetDate">
    <vt:lpwstr>2021-05-13T02:47:34Z</vt:lpwstr>
  </property>
  <property fmtid="{D5CDD505-2E9C-101B-9397-08002B2CF9AE}" pid="12" name="MSIP_Label_4257e2ab-f512-40e2-9c9a-c64247360765_Method">
    <vt:lpwstr>Privileged</vt:lpwstr>
  </property>
  <property fmtid="{D5CDD505-2E9C-101B-9397-08002B2CF9AE}" pid="13" name="MSIP_Label_4257e2ab-f512-40e2-9c9a-c64247360765_Name">
    <vt:lpwstr>OFFICIAL</vt:lpwstr>
  </property>
  <property fmtid="{D5CDD505-2E9C-101B-9397-08002B2CF9AE}" pid="14" name="MSIP_Label_4257e2ab-f512-40e2-9c9a-c64247360765_SiteId">
    <vt:lpwstr>e8bdd6f7-fc18-4e48-a554-7f547927223b</vt:lpwstr>
  </property>
  <property fmtid="{D5CDD505-2E9C-101B-9397-08002B2CF9AE}" pid="15" name="MSIP_Label_4257e2ab-f512-40e2-9c9a-c64247360765_ActionId">
    <vt:lpwstr>5548a822-b2bb-4dae-a946-b7f2237f3e14</vt:lpwstr>
  </property>
  <property fmtid="{D5CDD505-2E9C-101B-9397-08002B2CF9AE}" pid="16" name="MSIP_Label_4257e2ab-f512-40e2-9c9a-c64247360765_ContentBits">
    <vt:lpwstr>2</vt:lpwstr>
  </property>
  <property fmtid="{D5CDD505-2E9C-101B-9397-08002B2CF9AE}" pid="17" name="Section">
    <vt:lpwstr>6;#Subdivision|d01e1b3b-9a60-4abc-9d99-b97e80e2e194</vt:lpwstr>
  </property>
  <property fmtid="{D5CDD505-2E9C-101B-9397-08002B2CF9AE}" pid="18" name="Projects">
    <vt:lpwstr/>
  </property>
  <property fmtid="{D5CDD505-2E9C-101B-9397-08002B2CF9AE}" pid="19" name="Sub-Section">
    <vt:lpwstr/>
  </property>
  <property fmtid="{D5CDD505-2E9C-101B-9397-08002B2CF9AE}" pid="20" name="Agency">
    <vt:lpwstr>1;#Department of Environment, Land, Water and Planning|607a3f87-1228-4cd9-82a5-076aa8776274</vt:lpwstr>
  </property>
  <property fmtid="{D5CDD505-2E9C-101B-9397-08002B2CF9AE}" pid="21" name="Branch">
    <vt:lpwstr>7;#Land Registry Services|49f83574-4e0d-42dc-acdb-b58e9d81ab9b</vt:lpwstr>
  </property>
  <property fmtid="{D5CDD505-2E9C-101B-9397-08002B2CF9AE}" pid="22" name="ContentTypeId">
    <vt:lpwstr>0x0101002517F445A0F35E449C98AAD631F2B0386F0600E530C59FEECE6243B60C09EA7DC1E0AE</vt:lpwstr>
  </property>
  <property fmtid="{D5CDD505-2E9C-101B-9397-08002B2CF9AE}" pid="23" name="Dissemination Limiting Marker">
    <vt:lpwstr>2;#FOUO|955eb6fc-b35a-4808-8aa5-31e514fa3f26</vt:lpwstr>
  </property>
  <property fmtid="{D5CDD505-2E9C-101B-9397-08002B2CF9AE}" pid="24" name="Group1">
    <vt:lpwstr>5;#Local Infrastructure|35232ce7-1039-46ab-a331-4c8e969be43f</vt:lpwstr>
  </property>
  <property fmtid="{D5CDD505-2E9C-101B-9397-08002B2CF9AE}" pid="25" name="Security Classification">
    <vt:lpwstr>3;#Unclassified|7fa379f4-4aba-4692-ab80-7d39d3a23cf4</vt:lpwstr>
  </property>
  <property fmtid="{D5CDD505-2E9C-101B-9397-08002B2CF9AE}" pid="26" name="Division">
    <vt:lpwstr>4;#Land Use Victoria|df55b370-7608-494b-9fb4-f51a3f958028</vt:lpwstr>
  </property>
</Properties>
</file>